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D" w:rsidRPr="0089329D" w:rsidRDefault="0089329D" w:rsidP="0089329D">
      <w:pPr>
        <w:ind w:left="5670" w:firstLine="0"/>
        <w:jc w:val="both"/>
        <w:rPr>
          <w:i/>
          <w:sz w:val="24"/>
          <w:szCs w:val="24"/>
        </w:rPr>
      </w:pPr>
      <w:r w:rsidRPr="0089329D">
        <w:rPr>
          <w:i/>
          <w:sz w:val="24"/>
          <w:szCs w:val="24"/>
        </w:rPr>
        <w:t xml:space="preserve">Материалы Постоянной комиссии Генерального Совета ФНПР по социальным гарантиям </w:t>
      </w:r>
    </w:p>
    <w:p w:rsidR="0089329D" w:rsidRPr="0089329D" w:rsidRDefault="00A8787D" w:rsidP="0089329D">
      <w:pPr>
        <w:ind w:firstLine="567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2C52A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октябр</w:t>
      </w:r>
      <w:r w:rsidR="0089329D" w:rsidRPr="0089329D">
        <w:rPr>
          <w:i/>
          <w:sz w:val="24"/>
          <w:szCs w:val="24"/>
        </w:rPr>
        <w:t>я 202</w:t>
      </w:r>
      <w:r w:rsidR="009879A1">
        <w:rPr>
          <w:i/>
          <w:sz w:val="24"/>
          <w:szCs w:val="24"/>
        </w:rPr>
        <w:t>3</w:t>
      </w:r>
      <w:r w:rsidR="0089329D" w:rsidRPr="0089329D">
        <w:rPr>
          <w:i/>
          <w:sz w:val="24"/>
          <w:szCs w:val="24"/>
        </w:rPr>
        <w:t xml:space="preserve"> года</w:t>
      </w:r>
    </w:p>
    <w:p w:rsidR="0089329D" w:rsidRPr="00E376AB" w:rsidRDefault="0089329D" w:rsidP="0089329D">
      <w:pPr>
        <w:ind w:left="5670"/>
        <w:rPr>
          <w:i/>
        </w:rPr>
      </w:pPr>
    </w:p>
    <w:p w:rsidR="0089329D" w:rsidRPr="00155FD6" w:rsidRDefault="0089329D" w:rsidP="0089329D">
      <w:pPr>
        <w:jc w:val="center"/>
        <w:rPr>
          <w:b/>
          <w:szCs w:val="28"/>
        </w:rPr>
      </w:pPr>
    </w:p>
    <w:p w:rsidR="0089329D" w:rsidRPr="00155FD6" w:rsidRDefault="0089329D" w:rsidP="00BF78A3">
      <w:pPr>
        <w:spacing w:line="276" w:lineRule="auto"/>
        <w:jc w:val="center"/>
        <w:rPr>
          <w:b/>
          <w:szCs w:val="28"/>
        </w:rPr>
      </w:pPr>
      <w:r w:rsidRPr="00155FD6">
        <w:rPr>
          <w:b/>
          <w:szCs w:val="28"/>
        </w:rPr>
        <w:t>ИНФОРМАЦИЯ</w:t>
      </w:r>
    </w:p>
    <w:p w:rsidR="00A8787D" w:rsidRPr="00155FD6" w:rsidRDefault="00A8787D" w:rsidP="00A8787D">
      <w:pPr>
        <w:tabs>
          <w:tab w:val="left" w:pos="-5245"/>
        </w:tabs>
        <w:ind w:right="709"/>
        <w:jc w:val="center"/>
        <w:rPr>
          <w:b/>
          <w:sz w:val="27"/>
          <w:szCs w:val="27"/>
        </w:rPr>
      </w:pPr>
      <w:r w:rsidRPr="00155FD6">
        <w:rPr>
          <w:b/>
          <w:sz w:val="27"/>
          <w:szCs w:val="27"/>
        </w:rPr>
        <w:t>Итоги детской летней оздоровительной кампании 2023 года и задачи на 2024 год</w:t>
      </w:r>
    </w:p>
    <w:p w:rsidR="0089329D" w:rsidRPr="00155FD6" w:rsidRDefault="0089329D" w:rsidP="00BF78A3">
      <w:pPr>
        <w:spacing w:line="276" w:lineRule="auto"/>
      </w:pPr>
    </w:p>
    <w:p w:rsidR="00BC5ACD" w:rsidRPr="00155FD6" w:rsidRDefault="0097270F" w:rsidP="0041608E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>Федерация Независимых Профсоюзов России на постоянной основе ведет мониторинг детской летней оздоровительной кампании. Вопросы детского отдыха регулярно рассматриваются на заседаниях Постоянной ком</w:t>
      </w:r>
      <w:r w:rsidR="000728BD" w:rsidRPr="00155FD6">
        <w:rPr>
          <w:szCs w:val="28"/>
        </w:rPr>
        <w:t>иссии Генерального Совета ФНПР</w:t>
      </w:r>
      <w:r w:rsidR="00295597" w:rsidRPr="00155FD6">
        <w:rPr>
          <w:szCs w:val="28"/>
        </w:rPr>
        <w:t>.</w:t>
      </w:r>
      <w:r w:rsidR="000728BD" w:rsidRPr="00155FD6">
        <w:rPr>
          <w:szCs w:val="28"/>
        </w:rPr>
        <w:t xml:space="preserve"> </w:t>
      </w:r>
    </w:p>
    <w:p w:rsidR="00613FD3" w:rsidRPr="00155FD6" w:rsidRDefault="00C73B93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>Подготовка и проведение</w:t>
      </w:r>
      <w:r w:rsidR="00D14E36" w:rsidRPr="00155FD6">
        <w:rPr>
          <w:szCs w:val="28"/>
        </w:rPr>
        <w:t xml:space="preserve"> детской летней оздоровительной кампании </w:t>
      </w:r>
      <w:r w:rsidRPr="00155FD6">
        <w:rPr>
          <w:szCs w:val="28"/>
        </w:rPr>
        <w:t>осуществляется в соответствии с действующим законода</w:t>
      </w:r>
      <w:r w:rsidR="00655389">
        <w:rPr>
          <w:szCs w:val="28"/>
        </w:rPr>
        <w:t xml:space="preserve">тельством Российской </w:t>
      </w:r>
      <w:r w:rsidR="00655389" w:rsidRPr="00AE0FC2">
        <w:rPr>
          <w:szCs w:val="28"/>
        </w:rPr>
        <w:t>Федерации</w:t>
      </w:r>
      <w:r w:rsidR="00AE0FC2" w:rsidRPr="00AE0FC2">
        <w:rPr>
          <w:szCs w:val="28"/>
        </w:rPr>
        <w:t xml:space="preserve">, </w:t>
      </w:r>
      <w:r w:rsidRPr="00AE0FC2">
        <w:rPr>
          <w:szCs w:val="28"/>
        </w:rPr>
        <w:t>особое</w:t>
      </w:r>
      <w:r w:rsidR="00BC44D8" w:rsidRPr="00155FD6">
        <w:rPr>
          <w:szCs w:val="28"/>
        </w:rPr>
        <w:t xml:space="preserve"> </w:t>
      </w:r>
      <w:r w:rsidRPr="00155FD6">
        <w:rPr>
          <w:szCs w:val="28"/>
        </w:rPr>
        <w:t xml:space="preserve">внимание </w:t>
      </w:r>
      <w:r w:rsidR="00BC44D8" w:rsidRPr="00155FD6">
        <w:rPr>
          <w:szCs w:val="28"/>
        </w:rPr>
        <w:t>уделя</w:t>
      </w:r>
      <w:r w:rsidRPr="00155FD6">
        <w:rPr>
          <w:szCs w:val="28"/>
        </w:rPr>
        <w:t>ется</w:t>
      </w:r>
      <w:r w:rsidR="00BC44D8" w:rsidRPr="00155FD6">
        <w:rPr>
          <w:szCs w:val="28"/>
        </w:rPr>
        <w:t xml:space="preserve"> </w:t>
      </w:r>
      <w:r w:rsidR="00D14E36" w:rsidRPr="00155FD6">
        <w:rPr>
          <w:szCs w:val="28"/>
        </w:rPr>
        <w:t>соблюдени</w:t>
      </w:r>
      <w:r w:rsidR="00BC44D8" w:rsidRPr="00155FD6">
        <w:rPr>
          <w:szCs w:val="28"/>
        </w:rPr>
        <w:t>ю</w:t>
      </w:r>
      <w:r w:rsidR="00D14E36" w:rsidRPr="00155FD6">
        <w:rPr>
          <w:szCs w:val="28"/>
        </w:rPr>
        <w:t xml:space="preserve"> необходимых мер </w:t>
      </w:r>
      <w:r w:rsidR="00655389">
        <w:rPr>
          <w:szCs w:val="28"/>
        </w:rPr>
        <w:t xml:space="preserve">пожарной, </w:t>
      </w:r>
      <w:r w:rsidR="00655389" w:rsidRPr="00AE0FC2">
        <w:rPr>
          <w:szCs w:val="28"/>
        </w:rPr>
        <w:t xml:space="preserve">антитеррористической и </w:t>
      </w:r>
      <w:r w:rsidR="00D14E36" w:rsidRPr="00AE0FC2">
        <w:rPr>
          <w:szCs w:val="28"/>
        </w:rPr>
        <w:t>санитарной</w:t>
      </w:r>
      <w:r w:rsidR="00613FD3" w:rsidRPr="00155FD6">
        <w:rPr>
          <w:szCs w:val="28"/>
        </w:rPr>
        <w:t xml:space="preserve"> безопасности, включая выполнение требований всех действующих норм. </w:t>
      </w:r>
    </w:p>
    <w:p w:rsidR="008361EE" w:rsidRPr="00155FD6" w:rsidRDefault="00613FD3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>Перед открытием смен детские оздоровительные лагеря про</w:t>
      </w:r>
      <w:r w:rsidR="00BC5ACD" w:rsidRPr="00155FD6">
        <w:rPr>
          <w:szCs w:val="28"/>
        </w:rPr>
        <w:t>ходят</w:t>
      </w:r>
      <w:r w:rsidRPr="00155FD6">
        <w:rPr>
          <w:szCs w:val="28"/>
        </w:rPr>
        <w:t xml:space="preserve"> при</w:t>
      </w:r>
      <w:r w:rsidR="00FD60B9">
        <w:rPr>
          <w:szCs w:val="28"/>
        </w:rPr>
        <w:t>е</w:t>
      </w:r>
      <w:r w:rsidRPr="00155FD6">
        <w:rPr>
          <w:szCs w:val="28"/>
        </w:rPr>
        <w:t xml:space="preserve">мку муниципальными межведомственными </w:t>
      </w:r>
      <w:r w:rsidR="00E06752" w:rsidRPr="00155FD6">
        <w:rPr>
          <w:szCs w:val="28"/>
        </w:rPr>
        <w:t xml:space="preserve">комиссиями с участием специалистов </w:t>
      </w:r>
      <w:r w:rsidR="00A76CA1" w:rsidRPr="00155FD6">
        <w:rPr>
          <w:szCs w:val="28"/>
        </w:rPr>
        <w:t xml:space="preserve">МВД, </w:t>
      </w:r>
      <w:r w:rsidR="00E06752" w:rsidRPr="00155FD6">
        <w:rPr>
          <w:szCs w:val="28"/>
        </w:rPr>
        <w:t xml:space="preserve">Росгвардии, </w:t>
      </w:r>
      <w:r w:rsidR="00BC44D8" w:rsidRPr="00155FD6">
        <w:rPr>
          <w:szCs w:val="28"/>
        </w:rPr>
        <w:t>МЧС, Роспотреб</w:t>
      </w:r>
      <w:r w:rsidR="00A76CA1" w:rsidRPr="00155FD6">
        <w:rPr>
          <w:szCs w:val="28"/>
        </w:rPr>
        <w:t>надзора</w:t>
      </w:r>
      <w:r w:rsidR="00BC44D8" w:rsidRPr="00155FD6">
        <w:rPr>
          <w:szCs w:val="28"/>
        </w:rPr>
        <w:t xml:space="preserve"> и представителей профсоюзных организаций</w:t>
      </w:r>
      <w:r w:rsidR="00E06752" w:rsidRPr="00155FD6">
        <w:rPr>
          <w:szCs w:val="28"/>
        </w:rPr>
        <w:t>.</w:t>
      </w:r>
      <w:r w:rsidRPr="00155FD6">
        <w:rPr>
          <w:szCs w:val="28"/>
        </w:rPr>
        <w:t xml:space="preserve"> </w:t>
      </w:r>
      <w:r w:rsidR="00D14E36" w:rsidRPr="00155FD6">
        <w:rPr>
          <w:szCs w:val="28"/>
        </w:rPr>
        <w:t xml:space="preserve"> </w:t>
      </w:r>
    </w:p>
    <w:p w:rsidR="009F7927" w:rsidRPr="00155FD6" w:rsidRDefault="001B0FD7" w:rsidP="00DD6748">
      <w:pPr>
        <w:shd w:val="clear" w:color="auto" w:fill="FFFFFF" w:themeFill="background1"/>
        <w:spacing w:line="276" w:lineRule="auto"/>
        <w:jc w:val="both"/>
        <w:rPr>
          <w:szCs w:val="28"/>
        </w:rPr>
      </w:pPr>
      <w:r w:rsidRPr="00155FD6">
        <w:rPr>
          <w:rFonts w:eastAsia="Calibri"/>
          <w:szCs w:val="28"/>
          <w:lang w:eastAsia="en-US"/>
        </w:rPr>
        <w:t>По данным Министерства просвещения Российской Федерации в период проведения</w:t>
      </w:r>
      <w:r w:rsidRPr="00155FD6">
        <w:rPr>
          <w:szCs w:val="28"/>
        </w:rPr>
        <w:t xml:space="preserve"> летней оздоровительной кампании 2023 года</w:t>
      </w:r>
      <w:r w:rsidR="00DD6748" w:rsidRPr="00155FD6">
        <w:rPr>
          <w:szCs w:val="28"/>
        </w:rPr>
        <w:t xml:space="preserve"> </w:t>
      </w:r>
      <w:r w:rsidR="00323715" w:rsidRPr="00155FD6">
        <w:rPr>
          <w:szCs w:val="28"/>
        </w:rPr>
        <w:t xml:space="preserve">(далее – ЛОК 2023) свою деятельность </w:t>
      </w:r>
      <w:r w:rsidR="00CD4DFB" w:rsidRPr="00155FD6">
        <w:rPr>
          <w:szCs w:val="28"/>
        </w:rPr>
        <w:t xml:space="preserve">осуществляли </w:t>
      </w:r>
      <w:r w:rsidR="009F7927" w:rsidRPr="00155FD6">
        <w:rPr>
          <w:b/>
          <w:szCs w:val="28"/>
        </w:rPr>
        <w:t xml:space="preserve">39 327 </w:t>
      </w:r>
      <w:r w:rsidR="009F7927" w:rsidRPr="00155FD6">
        <w:rPr>
          <w:szCs w:val="28"/>
        </w:rPr>
        <w:t xml:space="preserve">детских </w:t>
      </w:r>
      <w:r w:rsidR="00C93A5F" w:rsidRPr="00155FD6">
        <w:rPr>
          <w:szCs w:val="28"/>
        </w:rPr>
        <w:t>организаций отдыха</w:t>
      </w:r>
      <w:r w:rsidR="009F7927" w:rsidRPr="00155FD6">
        <w:rPr>
          <w:szCs w:val="28"/>
        </w:rPr>
        <w:t xml:space="preserve"> (это почти на </w:t>
      </w:r>
      <w:r w:rsidR="00AC2F58" w:rsidRPr="00155FD6">
        <w:rPr>
          <w:szCs w:val="28"/>
        </w:rPr>
        <w:t>1</w:t>
      </w:r>
      <w:r w:rsidR="009F7927" w:rsidRPr="00155FD6">
        <w:rPr>
          <w:szCs w:val="28"/>
        </w:rPr>
        <w:t xml:space="preserve"> тыс</w:t>
      </w:r>
      <w:r w:rsidR="00AC2F58" w:rsidRPr="00155FD6">
        <w:rPr>
          <w:szCs w:val="28"/>
        </w:rPr>
        <w:t>.</w:t>
      </w:r>
      <w:r w:rsidR="009F7927" w:rsidRPr="00155FD6">
        <w:rPr>
          <w:szCs w:val="28"/>
        </w:rPr>
        <w:t xml:space="preserve"> больше, чем в прошлом году) </w:t>
      </w:r>
      <w:r w:rsidRPr="00155FD6">
        <w:rPr>
          <w:szCs w:val="28"/>
        </w:rPr>
        <w:t xml:space="preserve">отдохнули </w:t>
      </w:r>
      <w:r w:rsidRPr="00155FD6">
        <w:rPr>
          <w:b/>
          <w:szCs w:val="28"/>
        </w:rPr>
        <w:t>более 5,2 млн детей</w:t>
      </w:r>
      <w:r w:rsidR="00351F0E" w:rsidRPr="00155FD6">
        <w:rPr>
          <w:b/>
          <w:szCs w:val="28"/>
        </w:rPr>
        <w:t xml:space="preserve"> </w:t>
      </w:r>
      <w:r w:rsidR="00351F0E" w:rsidRPr="00155FD6">
        <w:rPr>
          <w:szCs w:val="28"/>
        </w:rPr>
        <w:t>(в 2022 году - более 5 млн детей)</w:t>
      </w:r>
      <w:r w:rsidRPr="00155FD6">
        <w:rPr>
          <w:szCs w:val="28"/>
        </w:rPr>
        <w:t xml:space="preserve">, в том числе </w:t>
      </w:r>
      <w:r w:rsidRPr="00155FD6">
        <w:rPr>
          <w:b/>
          <w:szCs w:val="28"/>
        </w:rPr>
        <w:t xml:space="preserve">1,6 млн </w:t>
      </w:r>
      <w:r w:rsidR="009F7927" w:rsidRPr="00155FD6">
        <w:rPr>
          <w:b/>
          <w:szCs w:val="28"/>
        </w:rPr>
        <w:t>детей</w:t>
      </w:r>
      <w:r w:rsidRPr="00155FD6">
        <w:rPr>
          <w:szCs w:val="28"/>
        </w:rPr>
        <w:t xml:space="preserve"> находящихся в трудной жизненной ситуации, </w:t>
      </w:r>
      <w:r w:rsidRPr="00155FD6">
        <w:rPr>
          <w:b/>
          <w:szCs w:val="28"/>
        </w:rPr>
        <w:t xml:space="preserve">95 тысяч </w:t>
      </w:r>
      <w:r w:rsidRPr="00155FD6">
        <w:rPr>
          <w:szCs w:val="28"/>
        </w:rPr>
        <w:t xml:space="preserve">детей участников СВО и свыше </w:t>
      </w:r>
      <w:r w:rsidRPr="00155FD6">
        <w:rPr>
          <w:b/>
          <w:szCs w:val="28"/>
        </w:rPr>
        <w:t>1</w:t>
      </w:r>
      <w:r w:rsidR="00DC02EB" w:rsidRPr="00DC02EB">
        <w:rPr>
          <w:b/>
          <w:szCs w:val="28"/>
        </w:rPr>
        <w:t xml:space="preserve"> </w:t>
      </w:r>
      <w:r w:rsidR="009F7927" w:rsidRPr="00155FD6">
        <w:rPr>
          <w:b/>
          <w:szCs w:val="28"/>
        </w:rPr>
        <w:t>млн</w:t>
      </w:r>
      <w:r w:rsidRPr="00155FD6">
        <w:rPr>
          <w:b/>
          <w:szCs w:val="28"/>
        </w:rPr>
        <w:t xml:space="preserve"> </w:t>
      </w:r>
      <w:r w:rsidRPr="00155FD6">
        <w:rPr>
          <w:szCs w:val="28"/>
        </w:rPr>
        <w:t>юных жителей районов Крайнего Севера</w:t>
      </w:r>
      <w:r w:rsidRPr="00155FD6">
        <w:rPr>
          <w:b/>
          <w:szCs w:val="28"/>
        </w:rPr>
        <w:t xml:space="preserve"> </w:t>
      </w:r>
      <w:r w:rsidR="009F7927" w:rsidRPr="00155FD6">
        <w:rPr>
          <w:szCs w:val="28"/>
        </w:rPr>
        <w:t xml:space="preserve">и приравненных к ним местностей. В этом году детские лагеря посетили более </w:t>
      </w:r>
      <w:r w:rsidR="009F7927" w:rsidRPr="00155FD6">
        <w:rPr>
          <w:b/>
          <w:szCs w:val="28"/>
        </w:rPr>
        <w:t>54 тысяч детей-инвалидов</w:t>
      </w:r>
      <w:r w:rsidR="009F7927" w:rsidRPr="00155FD6">
        <w:rPr>
          <w:szCs w:val="28"/>
        </w:rPr>
        <w:t xml:space="preserve"> и </w:t>
      </w:r>
      <w:r w:rsidR="009F7927" w:rsidRPr="00155FD6">
        <w:rPr>
          <w:b/>
          <w:szCs w:val="28"/>
        </w:rPr>
        <w:t>105 тысяч</w:t>
      </w:r>
      <w:r w:rsidR="009F7927" w:rsidRPr="00155FD6">
        <w:rPr>
          <w:szCs w:val="28"/>
        </w:rPr>
        <w:t xml:space="preserve"> детей с ограниченными возможностями здоровья. </w:t>
      </w:r>
      <w:r w:rsidR="00C93A5F" w:rsidRPr="00155FD6">
        <w:rPr>
          <w:szCs w:val="28"/>
        </w:rPr>
        <w:t>Было п</w:t>
      </w:r>
      <w:r w:rsidR="009F7927" w:rsidRPr="00155FD6">
        <w:rPr>
          <w:szCs w:val="28"/>
        </w:rPr>
        <w:t xml:space="preserve">роведено </w:t>
      </w:r>
      <w:r w:rsidR="009F7927" w:rsidRPr="00155FD6">
        <w:rPr>
          <w:b/>
          <w:szCs w:val="28"/>
        </w:rPr>
        <w:t>3,5 тысячи</w:t>
      </w:r>
      <w:r w:rsidR="009F7927" w:rsidRPr="00155FD6">
        <w:rPr>
          <w:szCs w:val="28"/>
        </w:rPr>
        <w:t xml:space="preserve"> инклюзивных смен для детей с ОВЗ и инвалидностью, в которых приняли участие </w:t>
      </w:r>
      <w:r w:rsidR="009F7927" w:rsidRPr="00155FD6">
        <w:rPr>
          <w:b/>
          <w:szCs w:val="28"/>
        </w:rPr>
        <w:t>300 тысяч</w:t>
      </w:r>
      <w:r w:rsidR="009F7927" w:rsidRPr="00155FD6">
        <w:rPr>
          <w:szCs w:val="28"/>
        </w:rPr>
        <w:t xml:space="preserve"> человек.</w:t>
      </w:r>
      <w:r w:rsidR="00B33C06" w:rsidRPr="00155FD6">
        <w:rPr>
          <w:rFonts w:ascii="Arial" w:hAnsi="Arial" w:cs="Arial"/>
          <w:sz w:val="27"/>
        </w:rPr>
        <w:t xml:space="preserve"> </w:t>
      </w:r>
      <w:r w:rsidR="00B33C06" w:rsidRPr="00155FD6">
        <w:rPr>
          <w:szCs w:val="28"/>
        </w:rPr>
        <w:t xml:space="preserve">Общий объем выделенных средств на реализацию детской летней оздоровительной кампании 2023 года субъектов Российской Федерации составил </w:t>
      </w:r>
      <w:r w:rsidR="00B33C06" w:rsidRPr="00155FD6">
        <w:rPr>
          <w:b/>
          <w:szCs w:val="28"/>
        </w:rPr>
        <w:t>более 66 млрд рублей</w:t>
      </w:r>
      <w:r w:rsidR="00B33C06" w:rsidRPr="00155FD6">
        <w:rPr>
          <w:szCs w:val="28"/>
        </w:rPr>
        <w:t xml:space="preserve"> (в 2022 году - </w:t>
      </w:r>
      <w:r w:rsidR="00B33C06" w:rsidRPr="00155FD6">
        <w:rPr>
          <w:bCs/>
          <w:szCs w:val="28"/>
        </w:rPr>
        <w:t xml:space="preserve">более 61 млрд руб., в 2021 году </w:t>
      </w:r>
      <w:r w:rsidR="00B33C06" w:rsidRPr="00155FD6">
        <w:rPr>
          <w:szCs w:val="28"/>
        </w:rPr>
        <w:t>– около 52 млрд руб.).</w:t>
      </w:r>
      <w:r w:rsidR="00BD488B" w:rsidRPr="00155FD6">
        <w:rPr>
          <w:szCs w:val="28"/>
        </w:rPr>
        <w:t xml:space="preserve"> </w:t>
      </w:r>
      <w:r w:rsidR="00B75D51">
        <w:rPr>
          <w:szCs w:val="28"/>
        </w:rPr>
        <w:t>(Сведения о реализации программы создания модульных объектов детского отдыха прилагаются).</w:t>
      </w:r>
    </w:p>
    <w:p w:rsidR="009F7927" w:rsidRPr="00155FD6" w:rsidRDefault="00DD6748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>В</w:t>
      </w:r>
      <w:r w:rsidR="009F7927" w:rsidRPr="00155FD6">
        <w:rPr>
          <w:szCs w:val="28"/>
        </w:rPr>
        <w:t xml:space="preserve"> октябр</w:t>
      </w:r>
      <w:r w:rsidR="00B44443">
        <w:rPr>
          <w:szCs w:val="28"/>
        </w:rPr>
        <w:t>е</w:t>
      </w:r>
      <w:r w:rsidR="00351F0E" w:rsidRPr="00155FD6">
        <w:rPr>
          <w:szCs w:val="28"/>
        </w:rPr>
        <w:t xml:space="preserve"> 2023 года в рамках заседания М</w:t>
      </w:r>
      <w:r w:rsidR="009F7927" w:rsidRPr="00155FD6">
        <w:rPr>
          <w:szCs w:val="28"/>
        </w:rPr>
        <w:t xml:space="preserve">ежведомственной комиссии </w:t>
      </w:r>
      <w:r w:rsidR="004221CA" w:rsidRPr="00155FD6">
        <w:rPr>
          <w:szCs w:val="28"/>
        </w:rPr>
        <w:t xml:space="preserve">были определены десять победителей по итогам первого Всероссийского </w:t>
      </w:r>
      <w:r w:rsidR="004221CA" w:rsidRPr="00155FD6">
        <w:rPr>
          <w:szCs w:val="28"/>
        </w:rPr>
        <w:lastRenderedPageBreak/>
        <w:t>конкурса «Лучши</w:t>
      </w:r>
      <w:r w:rsidR="00FD60B9">
        <w:rPr>
          <w:szCs w:val="28"/>
        </w:rPr>
        <w:t>й детский лагерь России – 2023», целью</w:t>
      </w:r>
      <w:r w:rsidR="004221CA" w:rsidRPr="00155FD6">
        <w:rPr>
          <w:szCs w:val="28"/>
        </w:rPr>
        <w:t xml:space="preserve"> которого является </w:t>
      </w:r>
      <w:r w:rsidR="00FD60B9">
        <w:rPr>
          <w:szCs w:val="28"/>
        </w:rPr>
        <w:t>повышение</w:t>
      </w:r>
      <w:r w:rsidR="004221CA" w:rsidRPr="00155FD6">
        <w:rPr>
          <w:szCs w:val="28"/>
        </w:rPr>
        <w:t xml:space="preserve"> ст</w:t>
      </w:r>
      <w:r w:rsidR="00655389">
        <w:rPr>
          <w:szCs w:val="28"/>
        </w:rPr>
        <w:t>атус</w:t>
      </w:r>
      <w:r w:rsidR="00FD60B9">
        <w:rPr>
          <w:szCs w:val="28"/>
        </w:rPr>
        <w:t>а</w:t>
      </w:r>
      <w:r w:rsidR="00655389">
        <w:rPr>
          <w:szCs w:val="28"/>
        </w:rPr>
        <w:t xml:space="preserve"> организаций отдыха детей и </w:t>
      </w:r>
      <w:r w:rsidR="004221CA" w:rsidRPr="00155FD6">
        <w:rPr>
          <w:szCs w:val="28"/>
        </w:rPr>
        <w:t xml:space="preserve">их оздоровления, профессионального </w:t>
      </w:r>
      <w:r w:rsidR="00655389" w:rsidRPr="00155FD6">
        <w:rPr>
          <w:szCs w:val="28"/>
        </w:rPr>
        <w:t>уровня</w:t>
      </w:r>
      <w:r w:rsidR="00655389">
        <w:rPr>
          <w:szCs w:val="28"/>
        </w:rPr>
        <w:t xml:space="preserve"> </w:t>
      </w:r>
      <w:r w:rsidR="00655389" w:rsidRPr="00155FD6">
        <w:rPr>
          <w:szCs w:val="28"/>
        </w:rPr>
        <w:t>специалистов</w:t>
      </w:r>
      <w:r w:rsidR="004221CA" w:rsidRPr="00155FD6">
        <w:rPr>
          <w:szCs w:val="28"/>
        </w:rPr>
        <w:t>, качества воспитательной работы и распростран</w:t>
      </w:r>
      <w:r w:rsidR="00FD60B9">
        <w:rPr>
          <w:szCs w:val="28"/>
        </w:rPr>
        <w:t>ение</w:t>
      </w:r>
      <w:r w:rsidR="004221CA" w:rsidRPr="00155FD6">
        <w:rPr>
          <w:szCs w:val="28"/>
        </w:rPr>
        <w:t xml:space="preserve"> опыт</w:t>
      </w:r>
      <w:r w:rsidR="00FD60B9">
        <w:rPr>
          <w:szCs w:val="28"/>
        </w:rPr>
        <w:t>а</w:t>
      </w:r>
      <w:r w:rsidR="004221CA" w:rsidRPr="00155FD6">
        <w:rPr>
          <w:szCs w:val="28"/>
        </w:rPr>
        <w:t xml:space="preserve"> инклюзивной деятельности.</w:t>
      </w:r>
    </w:p>
    <w:p w:rsidR="00440E12" w:rsidRPr="00155FD6" w:rsidRDefault="00943EE3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целях успешного решения вопросов детской оздоровительной кампании, </w:t>
      </w:r>
      <w:r w:rsidR="00DD6748" w:rsidRPr="00155FD6">
        <w:rPr>
          <w:szCs w:val="28"/>
        </w:rPr>
        <w:t>профсоюзны</w:t>
      </w:r>
      <w:r w:rsidR="00B44443">
        <w:rPr>
          <w:szCs w:val="28"/>
        </w:rPr>
        <w:t>е</w:t>
      </w:r>
      <w:r w:rsidR="00DD6748" w:rsidRPr="00155FD6">
        <w:rPr>
          <w:szCs w:val="28"/>
        </w:rPr>
        <w:t xml:space="preserve"> организаци</w:t>
      </w:r>
      <w:r w:rsidR="00B44443">
        <w:rPr>
          <w:szCs w:val="28"/>
        </w:rPr>
        <w:t>и</w:t>
      </w:r>
      <w:r w:rsidR="00DD6748" w:rsidRPr="00155FD6">
        <w:rPr>
          <w:szCs w:val="28"/>
        </w:rPr>
        <w:t xml:space="preserve"> </w:t>
      </w:r>
      <w:r w:rsidR="00440E12" w:rsidRPr="00155FD6">
        <w:rPr>
          <w:szCs w:val="28"/>
        </w:rPr>
        <w:t>продолжают участвовать в информационно-разъяснительной работе, сотрудничают с органами власти,</w:t>
      </w:r>
      <w:r w:rsidR="00655389">
        <w:rPr>
          <w:szCs w:val="28"/>
        </w:rPr>
        <w:t xml:space="preserve"> </w:t>
      </w:r>
      <w:r w:rsidR="00440E12" w:rsidRPr="00155FD6">
        <w:rPr>
          <w:szCs w:val="28"/>
        </w:rPr>
        <w:t xml:space="preserve">работодателями, межведомственными комиссиями, содействуют сохранению доступности </w:t>
      </w:r>
      <w:r>
        <w:rPr>
          <w:szCs w:val="28"/>
        </w:rPr>
        <w:t>путевок и</w:t>
      </w:r>
      <w:bookmarkStart w:id="0" w:name="_GoBack"/>
      <w:bookmarkEnd w:id="0"/>
      <w:r w:rsidR="00440E12" w:rsidRPr="00155FD6">
        <w:rPr>
          <w:szCs w:val="28"/>
        </w:rPr>
        <w:t xml:space="preserve"> выделению средств на эти цели.</w:t>
      </w:r>
    </w:p>
    <w:p w:rsidR="00526E9E" w:rsidRPr="00155FD6" w:rsidRDefault="00FD60B9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>
        <w:rPr>
          <w:szCs w:val="28"/>
        </w:rPr>
        <w:t>Согласно информации, полученной в</w:t>
      </w:r>
      <w:r w:rsidRPr="00AE0FC2">
        <w:rPr>
          <w:szCs w:val="28"/>
        </w:rPr>
        <w:t xml:space="preserve"> результате мониторинга</w:t>
      </w:r>
      <w:r w:rsidRPr="00155FD6">
        <w:rPr>
          <w:szCs w:val="28"/>
        </w:rPr>
        <w:t xml:space="preserve"> </w:t>
      </w:r>
      <w:r>
        <w:rPr>
          <w:szCs w:val="28"/>
        </w:rPr>
        <w:br/>
      </w:r>
      <w:r w:rsidRPr="00155FD6">
        <w:rPr>
          <w:szCs w:val="28"/>
        </w:rPr>
        <w:t>по итогам детской летней оздоровительной кампании</w:t>
      </w:r>
      <w:r w:rsidRPr="00155FD6">
        <w:rPr>
          <w:b/>
          <w:szCs w:val="28"/>
        </w:rPr>
        <w:t xml:space="preserve"> </w:t>
      </w:r>
      <w:r w:rsidRPr="00155FD6">
        <w:rPr>
          <w:szCs w:val="28"/>
        </w:rPr>
        <w:t>2023 года</w:t>
      </w:r>
      <w:r w:rsidR="00CF781C">
        <w:rPr>
          <w:szCs w:val="28"/>
        </w:rPr>
        <w:t>,</w:t>
      </w:r>
      <w:r w:rsidRPr="00155FD6"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AD4D1D" w:rsidRPr="00AE0FC2">
        <w:rPr>
          <w:szCs w:val="28"/>
        </w:rPr>
        <w:t>6</w:t>
      </w:r>
      <w:r w:rsidR="00B44443">
        <w:rPr>
          <w:szCs w:val="28"/>
        </w:rPr>
        <w:t>9</w:t>
      </w:r>
      <w:r w:rsidR="00BC5ACD" w:rsidRPr="00AE0FC2">
        <w:rPr>
          <w:szCs w:val="28"/>
        </w:rPr>
        <w:t xml:space="preserve"> территориальных объ</w:t>
      </w:r>
      <w:r w:rsidR="000A33FC" w:rsidRPr="00AE0FC2">
        <w:rPr>
          <w:szCs w:val="28"/>
        </w:rPr>
        <w:t>единений организаций</w:t>
      </w:r>
      <w:r w:rsidR="000A33FC" w:rsidRPr="00155FD6">
        <w:rPr>
          <w:szCs w:val="28"/>
        </w:rPr>
        <w:t xml:space="preserve"> профсоюзов</w:t>
      </w:r>
      <w:r w:rsidR="00C60D0A" w:rsidRPr="00155FD6">
        <w:rPr>
          <w:szCs w:val="28"/>
        </w:rPr>
        <w:t xml:space="preserve"> </w:t>
      </w:r>
      <w:r w:rsidR="000728BD" w:rsidRPr="00155FD6">
        <w:rPr>
          <w:szCs w:val="28"/>
        </w:rPr>
        <w:t>свою деятельность</w:t>
      </w:r>
      <w:r w:rsidR="00C60D0A" w:rsidRPr="00155FD6">
        <w:rPr>
          <w:szCs w:val="28"/>
        </w:rPr>
        <w:t xml:space="preserve"> </w:t>
      </w:r>
      <w:r w:rsidR="008A42FD" w:rsidRPr="00155FD6">
        <w:rPr>
          <w:szCs w:val="28"/>
        </w:rPr>
        <w:t xml:space="preserve">осуществляло </w:t>
      </w:r>
      <w:r w:rsidR="00C60D0A" w:rsidRPr="00155FD6">
        <w:rPr>
          <w:szCs w:val="28"/>
        </w:rPr>
        <w:t xml:space="preserve">2 тыс. детских </w:t>
      </w:r>
      <w:r w:rsidR="00CF781C">
        <w:rPr>
          <w:szCs w:val="28"/>
        </w:rPr>
        <w:t xml:space="preserve">оздоровительных </w:t>
      </w:r>
      <w:r w:rsidR="00C60D0A" w:rsidRPr="00155FD6">
        <w:rPr>
          <w:szCs w:val="28"/>
        </w:rPr>
        <w:t>загород</w:t>
      </w:r>
      <w:r w:rsidR="004D543C" w:rsidRPr="00155FD6">
        <w:rPr>
          <w:szCs w:val="28"/>
        </w:rPr>
        <w:t xml:space="preserve">ных лагерей. Из них </w:t>
      </w:r>
      <w:r w:rsidR="00C60D0A" w:rsidRPr="00155FD6">
        <w:rPr>
          <w:szCs w:val="28"/>
        </w:rPr>
        <w:t>2</w:t>
      </w:r>
      <w:r w:rsidR="00482B3D" w:rsidRPr="00155FD6">
        <w:rPr>
          <w:szCs w:val="28"/>
        </w:rPr>
        <w:t xml:space="preserve">40 организаций </w:t>
      </w:r>
      <w:r w:rsidR="00C60D0A" w:rsidRPr="00155FD6">
        <w:rPr>
          <w:szCs w:val="28"/>
        </w:rPr>
        <w:t>находятся на балансе предприятий и 30</w:t>
      </w:r>
      <w:r w:rsidR="00482B3D" w:rsidRPr="00155FD6">
        <w:rPr>
          <w:szCs w:val="28"/>
        </w:rPr>
        <w:t xml:space="preserve"> </w:t>
      </w:r>
      <w:r w:rsidR="00C60D0A" w:rsidRPr="00155FD6">
        <w:rPr>
          <w:szCs w:val="28"/>
        </w:rPr>
        <w:t>– на балансе профсоюзных организаций.</w:t>
      </w:r>
    </w:p>
    <w:p w:rsidR="00712AD1" w:rsidRPr="00155FD6" w:rsidRDefault="00323715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 xml:space="preserve">В летний сезон 2023 года профсоюзные организации различных уровней </w:t>
      </w:r>
      <w:r w:rsidRPr="00AE0FC2">
        <w:rPr>
          <w:szCs w:val="28"/>
        </w:rPr>
        <w:t xml:space="preserve">продолжали </w:t>
      </w:r>
      <w:r w:rsidR="00655389" w:rsidRPr="00AE0FC2">
        <w:rPr>
          <w:szCs w:val="28"/>
        </w:rPr>
        <w:t xml:space="preserve">снижать </w:t>
      </w:r>
      <w:r w:rsidRPr="00AE0FC2">
        <w:rPr>
          <w:szCs w:val="28"/>
        </w:rPr>
        <w:t>стоимость</w:t>
      </w:r>
      <w:r w:rsidRPr="00155FD6">
        <w:rPr>
          <w:szCs w:val="28"/>
        </w:rPr>
        <w:t xml:space="preserve"> пут</w:t>
      </w:r>
      <w:r w:rsidR="00FD60B9">
        <w:rPr>
          <w:szCs w:val="28"/>
        </w:rPr>
        <w:t>е</w:t>
      </w:r>
      <w:r w:rsidRPr="00155FD6">
        <w:rPr>
          <w:szCs w:val="28"/>
        </w:rPr>
        <w:t>вок в детские оздоровительные лагеря в соответствии с отраслевыми соглашениями и коллективными договора</w:t>
      </w:r>
      <w:r w:rsidR="00211025" w:rsidRPr="00155FD6">
        <w:rPr>
          <w:szCs w:val="28"/>
        </w:rPr>
        <w:t>ми за сч</w:t>
      </w:r>
      <w:r w:rsidR="00FD60B9">
        <w:rPr>
          <w:szCs w:val="28"/>
        </w:rPr>
        <w:t>е</w:t>
      </w:r>
      <w:r w:rsidR="00211025" w:rsidRPr="00155FD6">
        <w:rPr>
          <w:szCs w:val="28"/>
        </w:rPr>
        <w:t>т профсоюзного бюджета</w:t>
      </w:r>
      <w:r w:rsidR="004D543C" w:rsidRPr="00155FD6">
        <w:rPr>
          <w:szCs w:val="28"/>
        </w:rPr>
        <w:t>, например</w:t>
      </w:r>
      <w:r w:rsidR="00FD60B9">
        <w:rPr>
          <w:szCs w:val="28"/>
        </w:rPr>
        <w:t>,</w:t>
      </w:r>
      <w:r w:rsidR="00211025" w:rsidRPr="00155FD6">
        <w:rPr>
          <w:szCs w:val="28"/>
        </w:rPr>
        <w:t xml:space="preserve"> от 18 до 50% от стоимости пут</w:t>
      </w:r>
      <w:r w:rsidR="00FD60B9">
        <w:rPr>
          <w:szCs w:val="28"/>
        </w:rPr>
        <w:t>е</w:t>
      </w:r>
      <w:r w:rsidR="00211025" w:rsidRPr="00155FD6">
        <w:rPr>
          <w:szCs w:val="28"/>
        </w:rPr>
        <w:t xml:space="preserve">вки в Республике Мари Эл; от 10 до 30 % - в Воронежской области; </w:t>
      </w:r>
      <w:r w:rsidR="004D543C" w:rsidRPr="00155FD6">
        <w:rPr>
          <w:szCs w:val="28"/>
        </w:rPr>
        <w:t>от 2 до 100 % - в Астраханской области; от 30 до 80 % - в Томской области; от 5 до 25 % - в Хабаровском крае, до 50 % - в Амурской области и т. д.</w:t>
      </w:r>
      <w:r w:rsidR="00A77D90" w:rsidRPr="00155FD6">
        <w:rPr>
          <w:szCs w:val="28"/>
        </w:rPr>
        <w:t xml:space="preserve"> Необходимо сохранять эту положительную тенденцию и продолжать формирование резерва средств профсоюзных органов, направленных на оздоровление детей членов профсоюзов. </w:t>
      </w:r>
    </w:p>
    <w:p w:rsidR="008F248D" w:rsidRPr="00155FD6" w:rsidRDefault="008F248D" w:rsidP="008F248D">
      <w:pPr>
        <w:spacing w:line="276" w:lineRule="auto"/>
        <w:jc w:val="both"/>
      </w:pPr>
      <w:r w:rsidRPr="00155FD6">
        <w:rPr>
          <w:szCs w:val="28"/>
        </w:rPr>
        <w:t>Для улучшения доступности детского летнего оздоровительного отдыха</w:t>
      </w:r>
      <w:r w:rsidR="003F13CE" w:rsidRPr="003F13CE">
        <w:rPr>
          <w:szCs w:val="28"/>
        </w:rPr>
        <w:t>,</w:t>
      </w:r>
      <w:r w:rsidRPr="00155FD6">
        <w:rPr>
          <w:szCs w:val="28"/>
        </w:rPr>
        <w:t xml:space="preserve"> и учитывая эффективность</w:t>
      </w:r>
      <w:r w:rsidRPr="00155FD6">
        <w:t xml:space="preserve"> </w:t>
      </w:r>
      <w:r w:rsidRPr="00155FD6">
        <w:rPr>
          <w:szCs w:val="28"/>
        </w:rPr>
        <w:t xml:space="preserve">программы детского кешбэка, </w:t>
      </w:r>
      <w:r w:rsidRPr="00155FD6">
        <w:t>Федерация Независимых Профсоюзов России в марте 2023 года направила письмо  на имя Председателя Правительства Российской Федерации, в котором настаива</w:t>
      </w:r>
      <w:r w:rsidR="00B44443">
        <w:t>ла</w:t>
      </w:r>
      <w:r w:rsidRPr="00155FD6">
        <w:t xml:space="preserve"> на  возобновлении программы детского </w:t>
      </w:r>
      <w:r w:rsidR="00955CC5">
        <w:t>кешбэка в 2023 году и расширении</w:t>
      </w:r>
      <w:r w:rsidRPr="00155FD6">
        <w:t xml:space="preserve"> периода ее реализации. Региональные объединения профсоюзов Росс</w:t>
      </w:r>
      <w:r w:rsidR="009808C7">
        <w:t xml:space="preserve">ии поддержали </w:t>
      </w:r>
      <w:r w:rsidR="00CF781C">
        <w:t xml:space="preserve">инициативу </w:t>
      </w:r>
      <w:r w:rsidR="009808C7">
        <w:t xml:space="preserve">ФНПР </w:t>
      </w:r>
      <w:r w:rsidR="009808C7" w:rsidRPr="00AE0FC2">
        <w:t>и</w:t>
      </w:r>
      <w:r w:rsidRPr="00AE0FC2">
        <w:t xml:space="preserve"> </w:t>
      </w:r>
      <w:r w:rsidRPr="00155FD6">
        <w:t xml:space="preserve">направили свои </w:t>
      </w:r>
      <w:r w:rsidRPr="00155FD6">
        <w:rPr>
          <w:szCs w:val="28"/>
        </w:rPr>
        <w:t>обращения</w:t>
      </w:r>
      <w:r w:rsidRPr="00155FD6">
        <w:t>.</w:t>
      </w:r>
    </w:p>
    <w:p w:rsidR="005753BC" w:rsidRDefault="00CF781C" w:rsidP="008F248D">
      <w:pPr>
        <w:spacing w:line="276" w:lineRule="auto"/>
        <w:jc w:val="both"/>
      </w:pPr>
      <w:r>
        <w:t>По сообщению Минэкономразвития России</w:t>
      </w:r>
      <w:r w:rsidR="005753BC">
        <w:t>,</w:t>
      </w:r>
      <w:r>
        <w:t xml:space="preserve"> </w:t>
      </w:r>
      <w:r w:rsidR="005753BC">
        <w:t>бюджетное ассигнование на реализацию программы детского кешбэка в федеральном бюджете на 2023-2025 годы не предусмотрено, так как данная компенсация была временной антикризисной мерой.</w:t>
      </w:r>
    </w:p>
    <w:p w:rsidR="004D543C" w:rsidRPr="00155FD6" w:rsidRDefault="003A178A" w:rsidP="00712AD1">
      <w:pPr>
        <w:tabs>
          <w:tab w:val="left" w:pos="1950"/>
        </w:tabs>
        <w:spacing w:line="276" w:lineRule="auto"/>
        <w:jc w:val="both"/>
        <w:rPr>
          <w:szCs w:val="28"/>
        </w:rPr>
      </w:pPr>
      <w:r>
        <w:rPr>
          <w:szCs w:val="28"/>
        </w:rPr>
        <w:t>Д</w:t>
      </w:r>
      <w:r w:rsidR="00D033E1" w:rsidRPr="00AE0FC2">
        <w:rPr>
          <w:szCs w:val="28"/>
        </w:rPr>
        <w:t>ля создания имиджа и повышения</w:t>
      </w:r>
      <w:r w:rsidR="009808C7" w:rsidRPr="00AE0FC2">
        <w:rPr>
          <w:szCs w:val="28"/>
        </w:rPr>
        <w:t xml:space="preserve"> мотивации профсоюзного членства</w:t>
      </w:r>
      <w:r w:rsidR="00D033E1" w:rsidRPr="00AE0FC2">
        <w:rPr>
          <w:szCs w:val="28"/>
        </w:rPr>
        <w:t xml:space="preserve"> у подрастающего поколения</w:t>
      </w:r>
      <w:r w:rsidR="009808C7" w:rsidRPr="00AE0FC2">
        <w:rPr>
          <w:szCs w:val="28"/>
        </w:rPr>
        <w:t>,</w:t>
      </w:r>
      <w:r w:rsidR="00D033E1" w:rsidRPr="00AE0FC2">
        <w:rPr>
          <w:szCs w:val="28"/>
        </w:rPr>
        <w:t xml:space="preserve"> </w:t>
      </w:r>
      <w:r w:rsidR="005753BC" w:rsidRPr="00AE0FC2">
        <w:rPr>
          <w:szCs w:val="28"/>
        </w:rPr>
        <w:t>в детских оздоровительных</w:t>
      </w:r>
      <w:r w:rsidR="005753BC" w:rsidRPr="00155FD6">
        <w:rPr>
          <w:szCs w:val="28"/>
        </w:rPr>
        <w:t xml:space="preserve"> лагерях</w:t>
      </w:r>
      <w:r w:rsidR="005753BC" w:rsidRPr="00AE0FC2">
        <w:rPr>
          <w:szCs w:val="28"/>
        </w:rPr>
        <w:t xml:space="preserve"> </w:t>
      </w:r>
      <w:r w:rsidR="00D033E1" w:rsidRPr="00AE0FC2">
        <w:rPr>
          <w:szCs w:val="28"/>
        </w:rPr>
        <w:t>организовыва</w:t>
      </w:r>
      <w:r>
        <w:rPr>
          <w:szCs w:val="28"/>
        </w:rPr>
        <w:t>лись</w:t>
      </w:r>
      <w:r w:rsidR="00D033E1" w:rsidRPr="00AE0FC2">
        <w:rPr>
          <w:szCs w:val="28"/>
        </w:rPr>
        <w:t xml:space="preserve"> Дни профсоюзов</w:t>
      </w:r>
      <w:r w:rsidR="00D033E1" w:rsidRPr="00155FD6">
        <w:rPr>
          <w:szCs w:val="28"/>
        </w:rPr>
        <w:t>, как например</w:t>
      </w:r>
      <w:r w:rsidR="005753BC">
        <w:rPr>
          <w:szCs w:val="28"/>
        </w:rPr>
        <w:t>,</w:t>
      </w:r>
      <w:r w:rsidR="00D033E1" w:rsidRPr="00155FD6">
        <w:rPr>
          <w:szCs w:val="28"/>
        </w:rPr>
        <w:t xml:space="preserve"> Профсоюзный квиз для </w:t>
      </w:r>
      <w:r w:rsidR="00D033E1" w:rsidRPr="00155FD6">
        <w:rPr>
          <w:szCs w:val="28"/>
        </w:rPr>
        <w:lastRenderedPageBreak/>
        <w:t>детей До</w:t>
      </w:r>
      <w:r w:rsidR="00FD60B9">
        <w:rPr>
          <w:szCs w:val="28"/>
        </w:rPr>
        <w:t>н</w:t>
      </w:r>
      <w:r w:rsidR="00D033E1" w:rsidRPr="00155FD6">
        <w:rPr>
          <w:szCs w:val="28"/>
        </w:rPr>
        <w:t>басса</w:t>
      </w:r>
      <w:r w:rsidR="00040D7E" w:rsidRPr="00155FD6">
        <w:rPr>
          <w:szCs w:val="28"/>
        </w:rPr>
        <w:t xml:space="preserve"> </w:t>
      </w:r>
      <w:r w:rsidR="00955CC5">
        <w:rPr>
          <w:szCs w:val="28"/>
        </w:rPr>
        <w:t xml:space="preserve">в </w:t>
      </w:r>
      <w:r w:rsidR="00040D7E" w:rsidRPr="00155FD6">
        <w:rPr>
          <w:szCs w:val="28"/>
        </w:rPr>
        <w:t>Нижегородской области</w:t>
      </w:r>
      <w:r w:rsidR="00712AD1" w:rsidRPr="00155FD6">
        <w:rPr>
          <w:szCs w:val="28"/>
        </w:rPr>
        <w:t xml:space="preserve"> совместно с </w:t>
      </w:r>
      <w:r w:rsidR="008F248D" w:rsidRPr="00155FD6">
        <w:rPr>
          <w:szCs w:val="28"/>
        </w:rPr>
        <w:t>ГК «</w:t>
      </w:r>
      <w:r w:rsidR="00712AD1" w:rsidRPr="00155FD6">
        <w:rPr>
          <w:szCs w:val="28"/>
        </w:rPr>
        <w:t>Росатом</w:t>
      </w:r>
      <w:r w:rsidR="008F248D" w:rsidRPr="00155FD6">
        <w:rPr>
          <w:szCs w:val="28"/>
        </w:rPr>
        <w:t>»</w:t>
      </w:r>
      <w:r w:rsidR="00040D7E" w:rsidRPr="00155FD6">
        <w:rPr>
          <w:szCs w:val="28"/>
        </w:rPr>
        <w:t>, телемост между оздоровительным комплексом «Жемчужина» г. Анапа и Федерацией Профсоюзов Свердловской области.</w:t>
      </w:r>
      <w:r w:rsidR="00712AD1" w:rsidRPr="00155FD6">
        <w:rPr>
          <w:szCs w:val="28"/>
        </w:rPr>
        <w:t xml:space="preserve"> Этим летом в г. Анапе находилось около 4,5 тыс. детей из Свердловской области, в основном дети участников СВО и дети, </w:t>
      </w:r>
      <w:r>
        <w:rPr>
          <w:szCs w:val="28"/>
        </w:rPr>
        <w:t xml:space="preserve">находившиеся в трудной ситуации. </w:t>
      </w:r>
      <w:r w:rsidR="005753BC">
        <w:rPr>
          <w:szCs w:val="28"/>
        </w:rPr>
        <w:t>В</w:t>
      </w:r>
      <w:r>
        <w:rPr>
          <w:szCs w:val="28"/>
        </w:rPr>
        <w:t xml:space="preserve"> </w:t>
      </w:r>
      <w:r w:rsidR="00712AD1" w:rsidRPr="00155FD6">
        <w:rPr>
          <w:szCs w:val="28"/>
        </w:rPr>
        <w:t>реализации проекта принимали активное участие многие первичные и территориальные отраслевые организации</w:t>
      </w:r>
      <w:r w:rsidR="008F248D" w:rsidRPr="00155FD6">
        <w:rPr>
          <w:szCs w:val="28"/>
        </w:rPr>
        <w:t>.</w:t>
      </w:r>
    </w:p>
    <w:p w:rsidR="00C60D0A" w:rsidRPr="00155FD6" w:rsidRDefault="003A178A" w:rsidP="00133C21">
      <w:pPr>
        <w:tabs>
          <w:tab w:val="left" w:pos="1950"/>
        </w:tabs>
        <w:spacing w:line="276" w:lineRule="auto"/>
        <w:jc w:val="both"/>
        <w:rPr>
          <w:szCs w:val="28"/>
        </w:rPr>
      </w:pPr>
      <w:r>
        <w:rPr>
          <w:szCs w:val="28"/>
        </w:rPr>
        <w:t>Н</w:t>
      </w:r>
      <w:r w:rsidR="008A42FD" w:rsidRPr="00155FD6">
        <w:rPr>
          <w:szCs w:val="28"/>
        </w:rPr>
        <w:t>а территории ЛНР детская оздоровительная кампания 2023 года, как планировалась весной, не проводилась</w:t>
      </w:r>
      <w:r w:rsidR="000D1FAE" w:rsidRPr="00155FD6">
        <w:rPr>
          <w:szCs w:val="28"/>
        </w:rPr>
        <w:t>. Но</w:t>
      </w:r>
      <w:r w:rsidR="008A42FD" w:rsidRPr="00155FD6">
        <w:rPr>
          <w:szCs w:val="28"/>
        </w:rPr>
        <w:t xml:space="preserve"> </w:t>
      </w:r>
      <w:r w:rsidR="000D1FAE" w:rsidRPr="00155FD6">
        <w:rPr>
          <w:szCs w:val="28"/>
        </w:rPr>
        <w:t>благодаря помощи п</w:t>
      </w:r>
      <w:r w:rsidR="000A33FC" w:rsidRPr="00155FD6">
        <w:rPr>
          <w:szCs w:val="28"/>
        </w:rPr>
        <w:t>рофсоюз</w:t>
      </w:r>
      <w:r w:rsidR="000D1FAE" w:rsidRPr="00155FD6">
        <w:rPr>
          <w:szCs w:val="28"/>
        </w:rPr>
        <w:t>ов, которые</w:t>
      </w:r>
      <w:r w:rsidR="000A33FC" w:rsidRPr="00155FD6">
        <w:rPr>
          <w:szCs w:val="28"/>
        </w:rPr>
        <w:t xml:space="preserve"> веду</w:t>
      </w:r>
      <w:r w:rsidR="00C60D0A" w:rsidRPr="00155FD6">
        <w:rPr>
          <w:szCs w:val="28"/>
        </w:rPr>
        <w:t xml:space="preserve">т </w:t>
      </w:r>
      <w:r w:rsidR="008A42FD" w:rsidRPr="00155FD6">
        <w:rPr>
          <w:szCs w:val="28"/>
        </w:rPr>
        <w:t xml:space="preserve">активную </w:t>
      </w:r>
      <w:r w:rsidR="00C60D0A" w:rsidRPr="00155FD6">
        <w:rPr>
          <w:szCs w:val="28"/>
        </w:rPr>
        <w:t>работу по организации летнего отдыха и оздоровления детей Донецкой и Луганской народных республик, Хе</w:t>
      </w:r>
      <w:r w:rsidR="000D1FAE" w:rsidRPr="00155FD6">
        <w:rPr>
          <w:szCs w:val="28"/>
        </w:rPr>
        <w:t>рсонской и Запорожской областей, дети смогли оздоровит</w:t>
      </w:r>
      <w:r w:rsidR="004C5414">
        <w:rPr>
          <w:szCs w:val="28"/>
        </w:rPr>
        <w:t>ь</w:t>
      </w:r>
      <w:r w:rsidR="000D1FAE" w:rsidRPr="00155FD6">
        <w:rPr>
          <w:szCs w:val="28"/>
        </w:rPr>
        <w:t xml:space="preserve">ся за пределами своих </w:t>
      </w:r>
      <w:r w:rsidR="0059620B" w:rsidRPr="00155FD6">
        <w:rPr>
          <w:szCs w:val="28"/>
        </w:rPr>
        <w:t>регионов</w:t>
      </w:r>
      <w:r w:rsidR="000D1FAE" w:rsidRPr="00155FD6">
        <w:rPr>
          <w:szCs w:val="28"/>
        </w:rPr>
        <w:t>.</w:t>
      </w:r>
    </w:p>
    <w:p w:rsidR="008F248D" w:rsidRPr="00155FD6" w:rsidRDefault="0059620B" w:rsidP="008F248D">
      <w:pPr>
        <w:tabs>
          <w:tab w:val="left" w:pos="1950"/>
        </w:tabs>
        <w:spacing w:line="276" w:lineRule="auto"/>
        <w:jc w:val="both"/>
        <w:rPr>
          <w:szCs w:val="28"/>
        </w:rPr>
      </w:pPr>
      <w:r w:rsidRPr="00155FD6">
        <w:rPr>
          <w:szCs w:val="28"/>
        </w:rPr>
        <w:t>Так, в</w:t>
      </w:r>
      <w:r w:rsidR="003610D8" w:rsidRPr="00155FD6">
        <w:rPr>
          <w:szCs w:val="28"/>
        </w:rPr>
        <w:t xml:space="preserve"> 2023 году, за счет средств Нефтегазстройпрофсоюза, оздоровлены 1192 реб</w:t>
      </w:r>
      <w:r w:rsidR="00FD60B9">
        <w:rPr>
          <w:szCs w:val="28"/>
        </w:rPr>
        <w:t>е</w:t>
      </w:r>
      <w:r w:rsidR="003610D8" w:rsidRPr="00155FD6">
        <w:rPr>
          <w:szCs w:val="28"/>
        </w:rPr>
        <w:t>нка и членов семей</w:t>
      </w:r>
      <w:r w:rsidR="002F1A92">
        <w:rPr>
          <w:szCs w:val="28"/>
        </w:rPr>
        <w:t xml:space="preserve"> </w:t>
      </w:r>
      <w:r w:rsidR="003610D8" w:rsidRPr="00155FD6">
        <w:rPr>
          <w:szCs w:val="28"/>
        </w:rPr>
        <w:t>участников СВО нефтегазовой</w:t>
      </w:r>
      <w:r w:rsidR="00C92C7E">
        <w:rPr>
          <w:szCs w:val="28"/>
        </w:rPr>
        <w:t xml:space="preserve"> и </w:t>
      </w:r>
      <w:r w:rsidR="003610D8" w:rsidRPr="00155FD6">
        <w:rPr>
          <w:szCs w:val="28"/>
        </w:rPr>
        <w:t xml:space="preserve"> других отраслей из ЛНР, ДНР</w:t>
      </w:r>
      <w:r w:rsidR="002F1A92">
        <w:rPr>
          <w:szCs w:val="28"/>
        </w:rPr>
        <w:t xml:space="preserve"> и</w:t>
      </w:r>
      <w:r w:rsidR="003610D8" w:rsidRPr="00155FD6">
        <w:rPr>
          <w:szCs w:val="28"/>
        </w:rPr>
        <w:t xml:space="preserve"> Запорожской области. Из них 512 детских путевок были приобретены на собранные средства от профсоюзных организаций, входящих в структуру Нефтегазстройпрофсоюза России. Отдых был организован в детских оздоровительных загородных лагерях Республики Крым – 306 </w:t>
      </w:r>
      <w:r w:rsidR="008E7C7C" w:rsidRPr="00155FD6">
        <w:rPr>
          <w:szCs w:val="28"/>
        </w:rPr>
        <w:t>детей и Краснодарском крае – 886 детей. ППО Крымского республиканского предприятия «Черноморнефтегаз» осуществляла координацию действий по заключению</w:t>
      </w:r>
      <w:r w:rsidR="000728BD" w:rsidRPr="00155FD6">
        <w:rPr>
          <w:szCs w:val="28"/>
        </w:rPr>
        <w:t xml:space="preserve"> </w:t>
      </w:r>
      <w:r w:rsidR="008E7C7C" w:rsidRPr="00155FD6">
        <w:rPr>
          <w:szCs w:val="28"/>
        </w:rPr>
        <w:t>договоров с детскими оздоровительными лагерями и договоров пожертвования</w:t>
      </w:r>
      <w:r w:rsidR="000728BD" w:rsidRPr="00155FD6">
        <w:rPr>
          <w:szCs w:val="28"/>
        </w:rPr>
        <w:t xml:space="preserve"> </w:t>
      </w:r>
      <w:r w:rsidR="008E7C7C" w:rsidRPr="00155FD6">
        <w:rPr>
          <w:szCs w:val="28"/>
        </w:rPr>
        <w:t>денежных</w:t>
      </w:r>
      <w:r w:rsidR="000728BD" w:rsidRPr="00155FD6">
        <w:rPr>
          <w:szCs w:val="28"/>
        </w:rPr>
        <w:t xml:space="preserve"> </w:t>
      </w:r>
      <w:r w:rsidR="009808C7">
        <w:rPr>
          <w:szCs w:val="28"/>
        </w:rPr>
        <w:t xml:space="preserve">средств на эти цели, </w:t>
      </w:r>
      <w:r w:rsidR="008E7C7C" w:rsidRPr="00155FD6">
        <w:rPr>
          <w:szCs w:val="28"/>
        </w:rPr>
        <w:t>также была ответственной по оказанию возможной помощи при передвижении детей к</w:t>
      </w:r>
      <w:r w:rsidR="000728BD" w:rsidRPr="00155FD6">
        <w:rPr>
          <w:szCs w:val="28"/>
        </w:rPr>
        <w:t xml:space="preserve"> местам отдыха и возвращению с отдыха на территории Республики Крым.</w:t>
      </w:r>
      <w:r w:rsidR="008E7C7C" w:rsidRPr="00155FD6">
        <w:rPr>
          <w:szCs w:val="28"/>
        </w:rPr>
        <w:t xml:space="preserve"> </w:t>
      </w:r>
    </w:p>
    <w:p w:rsidR="005D1E92" w:rsidRPr="00155FD6" w:rsidRDefault="003A178A" w:rsidP="005D1E92">
      <w:pPr>
        <w:tabs>
          <w:tab w:val="left" w:pos="1950"/>
        </w:tabs>
        <w:spacing w:line="276" w:lineRule="auto"/>
        <w:jc w:val="both"/>
        <w:rPr>
          <w:szCs w:val="28"/>
        </w:rPr>
      </w:pPr>
      <w:r>
        <w:rPr>
          <w:szCs w:val="28"/>
        </w:rPr>
        <w:t>Мониторинг отметил и ряд недостатков.</w:t>
      </w:r>
      <w:r w:rsidR="009808C7">
        <w:rPr>
          <w:szCs w:val="28"/>
        </w:rPr>
        <w:t xml:space="preserve"> </w:t>
      </w:r>
      <w:r>
        <w:rPr>
          <w:szCs w:val="28"/>
        </w:rPr>
        <w:t>П</w:t>
      </w:r>
      <w:r w:rsidR="009808C7" w:rsidRPr="00AE0FC2">
        <w:rPr>
          <w:szCs w:val="28"/>
        </w:rPr>
        <w:t xml:space="preserve">роблема </w:t>
      </w:r>
      <w:r>
        <w:rPr>
          <w:szCs w:val="28"/>
        </w:rPr>
        <w:t>финансирования</w:t>
      </w:r>
      <w:r w:rsidR="008F248D" w:rsidRPr="00155FD6">
        <w:rPr>
          <w:szCs w:val="28"/>
        </w:rPr>
        <w:t xml:space="preserve"> содержани</w:t>
      </w:r>
      <w:r w:rsidR="003C2278">
        <w:rPr>
          <w:szCs w:val="28"/>
        </w:rPr>
        <w:t>я</w:t>
      </w:r>
      <w:r w:rsidR="008F248D" w:rsidRPr="00155FD6">
        <w:rPr>
          <w:szCs w:val="28"/>
        </w:rPr>
        <w:t xml:space="preserve"> стационарных детских оздоровительных организаций, их устаревшая </w:t>
      </w:r>
      <w:r w:rsidR="009808C7">
        <w:rPr>
          <w:szCs w:val="28"/>
        </w:rPr>
        <w:t xml:space="preserve">материально – техническая </w:t>
      </w:r>
      <w:r w:rsidR="009808C7" w:rsidRPr="00AE0FC2">
        <w:rPr>
          <w:szCs w:val="28"/>
        </w:rPr>
        <w:t xml:space="preserve">база и </w:t>
      </w:r>
      <w:r w:rsidR="008F248D" w:rsidRPr="00AE0FC2">
        <w:rPr>
          <w:szCs w:val="28"/>
        </w:rPr>
        <w:t>значительный</w:t>
      </w:r>
      <w:r w:rsidR="008F248D" w:rsidRPr="00155FD6">
        <w:rPr>
          <w:szCs w:val="28"/>
        </w:rPr>
        <w:t xml:space="preserve"> рост эксплуатационных расходов. </w:t>
      </w:r>
      <w:r w:rsidR="008F248D" w:rsidRPr="00AE0FC2">
        <w:rPr>
          <w:szCs w:val="28"/>
        </w:rPr>
        <w:t>Т</w:t>
      </w:r>
      <w:r w:rsidR="005D1E92" w:rsidRPr="00AE0FC2">
        <w:rPr>
          <w:szCs w:val="28"/>
        </w:rPr>
        <w:t>акже</w:t>
      </w:r>
      <w:r w:rsidR="009808C7" w:rsidRPr="00AE0FC2">
        <w:rPr>
          <w:szCs w:val="28"/>
        </w:rPr>
        <w:t>,</w:t>
      </w:r>
      <w:r w:rsidR="005D1E92" w:rsidRPr="00AE0FC2">
        <w:rPr>
          <w:szCs w:val="28"/>
        </w:rPr>
        <w:t xml:space="preserve"> т</w:t>
      </w:r>
      <w:r w:rsidR="008F248D" w:rsidRPr="00AE0FC2">
        <w:rPr>
          <w:szCs w:val="28"/>
        </w:rPr>
        <w:t>ребует решения</w:t>
      </w:r>
      <w:r w:rsidR="008F248D" w:rsidRPr="00155FD6">
        <w:rPr>
          <w:szCs w:val="28"/>
        </w:rPr>
        <w:t xml:space="preserve"> проблема низког</w:t>
      </w:r>
      <w:r w:rsidR="00955CC5">
        <w:rPr>
          <w:szCs w:val="28"/>
        </w:rPr>
        <w:t>о качества мобильной и интернет-</w:t>
      </w:r>
      <w:r w:rsidR="008F248D" w:rsidRPr="00155FD6">
        <w:rPr>
          <w:szCs w:val="28"/>
        </w:rPr>
        <w:t>связи на территории загородных оздоровительных организаций, что затрудняет работу по оперативному обмену информацией.</w:t>
      </w:r>
      <w:r w:rsidR="005D1E92" w:rsidRPr="00155FD6">
        <w:rPr>
          <w:szCs w:val="28"/>
        </w:rPr>
        <w:t xml:space="preserve"> </w:t>
      </w:r>
    </w:p>
    <w:p w:rsidR="005D1E92" w:rsidRPr="00155FD6" w:rsidRDefault="00F04699" w:rsidP="005D1E92">
      <w:pPr>
        <w:pBdr>
          <w:bottom w:val="single" w:sz="6" w:space="23" w:color="FFFFFF"/>
        </w:pBdr>
        <w:spacing w:line="276" w:lineRule="auto"/>
        <w:jc w:val="both"/>
        <w:rPr>
          <w:rStyle w:val="apple-converted-space"/>
          <w:rFonts w:eastAsiaTheme="minorHAnsi"/>
          <w:szCs w:val="28"/>
          <w:lang w:eastAsia="en-US"/>
        </w:rPr>
      </w:pPr>
      <w:r w:rsidRPr="00155FD6">
        <w:rPr>
          <w:szCs w:val="28"/>
        </w:rPr>
        <w:t>З</w:t>
      </w:r>
      <w:r w:rsidR="005D1E92" w:rsidRPr="00155FD6">
        <w:rPr>
          <w:szCs w:val="28"/>
        </w:rPr>
        <w:t>адач</w:t>
      </w:r>
      <w:r w:rsidRPr="00155FD6">
        <w:rPr>
          <w:szCs w:val="28"/>
        </w:rPr>
        <w:t>ами</w:t>
      </w:r>
      <w:r w:rsidR="005D1E92" w:rsidRPr="00155FD6">
        <w:rPr>
          <w:szCs w:val="28"/>
        </w:rPr>
        <w:t>, стоящ</w:t>
      </w:r>
      <w:r w:rsidRPr="00155FD6">
        <w:rPr>
          <w:szCs w:val="28"/>
        </w:rPr>
        <w:t>ими</w:t>
      </w:r>
      <w:r w:rsidR="005D1E92" w:rsidRPr="00155FD6">
        <w:rPr>
          <w:szCs w:val="28"/>
        </w:rPr>
        <w:t xml:space="preserve"> перед профсоюзными </w:t>
      </w:r>
      <w:r w:rsidR="005D1E92" w:rsidRPr="00AE0FC2">
        <w:rPr>
          <w:szCs w:val="28"/>
        </w:rPr>
        <w:t>организациями в 202</w:t>
      </w:r>
      <w:r w:rsidRPr="00AE0FC2">
        <w:rPr>
          <w:szCs w:val="28"/>
        </w:rPr>
        <w:t>4</w:t>
      </w:r>
      <w:r w:rsidR="005D1E92" w:rsidRPr="00AE0FC2">
        <w:rPr>
          <w:szCs w:val="28"/>
        </w:rPr>
        <w:t xml:space="preserve"> году</w:t>
      </w:r>
      <w:r w:rsidR="009808C7" w:rsidRPr="00AE0FC2">
        <w:rPr>
          <w:szCs w:val="28"/>
        </w:rPr>
        <w:t>,</w:t>
      </w:r>
      <w:r w:rsidR="005D1E92" w:rsidRPr="00155FD6">
        <w:rPr>
          <w:szCs w:val="28"/>
        </w:rPr>
        <w:t xml:space="preserve"> является инициирование вопросов:</w:t>
      </w:r>
      <w:r w:rsidR="005D1E92" w:rsidRPr="00155FD6">
        <w:rPr>
          <w:rStyle w:val="apple-converted-space"/>
          <w:rFonts w:eastAsiaTheme="minorHAnsi"/>
          <w:szCs w:val="28"/>
          <w:lang w:eastAsia="en-US"/>
        </w:rPr>
        <w:t xml:space="preserve"> 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 xml:space="preserve">- о </w:t>
      </w:r>
      <w:r w:rsidR="003A178A">
        <w:rPr>
          <w:szCs w:val="28"/>
        </w:rPr>
        <w:t xml:space="preserve">своевременном </w:t>
      </w:r>
      <w:r w:rsidR="0096394D">
        <w:rPr>
          <w:szCs w:val="28"/>
        </w:rPr>
        <w:t>финансировании</w:t>
      </w:r>
      <w:r w:rsidRPr="00155FD6">
        <w:rPr>
          <w:szCs w:val="28"/>
        </w:rPr>
        <w:t xml:space="preserve"> подготовк</w:t>
      </w:r>
      <w:r w:rsidR="003A178A">
        <w:rPr>
          <w:szCs w:val="28"/>
        </w:rPr>
        <w:t>и</w:t>
      </w:r>
      <w:r w:rsidRPr="00155FD6">
        <w:rPr>
          <w:szCs w:val="28"/>
        </w:rPr>
        <w:t xml:space="preserve"> и проведени</w:t>
      </w:r>
      <w:r w:rsidR="003A178A">
        <w:rPr>
          <w:szCs w:val="28"/>
        </w:rPr>
        <w:t>я</w:t>
      </w:r>
      <w:r w:rsidRPr="00155FD6">
        <w:rPr>
          <w:szCs w:val="28"/>
        </w:rPr>
        <w:t xml:space="preserve"> детской летней оздоровительной кампании в 202</w:t>
      </w:r>
      <w:r w:rsidR="00F04699" w:rsidRPr="00155FD6">
        <w:rPr>
          <w:szCs w:val="28"/>
        </w:rPr>
        <w:t>4</w:t>
      </w:r>
      <w:r w:rsidRPr="00155FD6">
        <w:rPr>
          <w:szCs w:val="28"/>
        </w:rPr>
        <w:t xml:space="preserve"> году;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rStyle w:val="apple-converted-space"/>
          <w:szCs w:val="28"/>
        </w:rPr>
      </w:pPr>
      <w:r w:rsidRPr="00155FD6">
        <w:rPr>
          <w:rStyle w:val="apple-converted-space"/>
          <w:szCs w:val="28"/>
          <w:shd w:val="clear" w:color="auto" w:fill="FFFFFF"/>
        </w:rPr>
        <w:lastRenderedPageBreak/>
        <w:t>- о выделении из федерального бюджета финансовых средств на отдых и оздоровление детей, находящихся в трудной жизненной ситуации</w:t>
      </w:r>
      <w:r w:rsidR="00955CC5">
        <w:rPr>
          <w:rStyle w:val="apple-converted-space"/>
          <w:szCs w:val="28"/>
          <w:shd w:val="clear" w:color="auto" w:fill="FFFFFF"/>
        </w:rPr>
        <w:t>,</w:t>
      </w:r>
      <w:r w:rsidRPr="00155FD6">
        <w:rPr>
          <w:rStyle w:val="apple-converted-space"/>
          <w:szCs w:val="28"/>
          <w:shd w:val="clear" w:color="auto" w:fill="FFFFFF"/>
        </w:rPr>
        <w:t xml:space="preserve"> и детей мобилизованных граждан</w:t>
      </w:r>
      <w:r w:rsidR="00955CC5">
        <w:rPr>
          <w:rStyle w:val="apple-converted-space"/>
          <w:szCs w:val="28"/>
          <w:shd w:val="clear" w:color="auto" w:fill="FFFFFF"/>
        </w:rPr>
        <w:t>,</w:t>
      </w:r>
      <w:r w:rsidRPr="00155FD6">
        <w:rPr>
          <w:rStyle w:val="apple-converted-space"/>
          <w:szCs w:val="28"/>
          <w:shd w:val="clear" w:color="auto" w:fill="FFFFFF"/>
        </w:rPr>
        <w:t xml:space="preserve"> участвующих в </w:t>
      </w:r>
      <w:r w:rsidR="00F04699" w:rsidRPr="00155FD6">
        <w:rPr>
          <w:rStyle w:val="apple-converted-space"/>
          <w:szCs w:val="28"/>
          <w:shd w:val="clear" w:color="auto" w:fill="FFFFFF"/>
        </w:rPr>
        <w:t>СВО</w:t>
      </w:r>
      <w:r w:rsidRPr="00155FD6">
        <w:rPr>
          <w:rStyle w:val="apple-converted-space"/>
          <w:szCs w:val="28"/>
          <w:shd w:val="clear" w:color="auto" w:fill="FFFFFF"/>
        </w:rPr>
        <w:t>;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>- о выделении денежных средств региональных бюджетов на финансирование детской оздоровительной кампании и эффективности их использования;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>- об обеспечении комплексной безопасности детей;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>- о контроле над организацией питания и обеспечен</w:t>
      </w:r>
      <w:r w:rsidR="00C92C7E">
        <w:rPr>
          <w:szCs w:val="28"/>
        </w:rPr>
        <w:t xml:space="preserve">ием качественными продуктами, </w:t>
      </w:r>
      <w:r w:rsidRPr="00155FD6">
        <w:rPr>
          <w:szCs w:val="28"/>
        </w:rPr>
        <w:t xml:space="preserve">бесперебойным водоснабжением детских оздоровительных учреждений, </w:t>
      </w:r>
      <w:r w:rsidRPr="00155FD6">
        <w:rPr>
          <w:rStyle w:val="apple-converted-space"/>
          <w:szCs w:val="28"/>
        </w:rPr>
        <w:t xml:space="preserve">соблюдением условий хранения пищевой продукции, </w:t>
      </w:r>
      <w:r w:rsidRPr="00155FD6">
        <w:rPr>
          <w:szCs w:val="28"/>
        </w:rPr>
        <w:t>санитарного состояния пищеблоков;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>- о качестве подготовки, подбора и организации работы педагогического, медицинского и обслуживающего персонала в загородных детских оздоровительных учреждениях;</w:t>
      </w:r>
    </w:p>
    <w:p w:rsidR="003A178A" w:rsidRDefault="005D1E92" w:rsidP="003A178A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>- постоянн</w:t>
      </w:r>
      <w:r w:rsidR="00155FD6">
        <w:rPr>
          <w:szCs w:val="28"/>
        </w:rPr>
        <w:t>ого</w:t>
      </w:r>
      <w:r w:rsidRPr="00155FD6">
        <w:rPr>
          <w:szCs w:val="28"/>
        </w:rPr>
        <w:t xml:space="preserve"> контрол</w:t>
      </w:r>
      <w:r w:rsidR="00155FD6">
        <w:rPr>
          <w:szCs w:val="28"/>
        </w:rPr>
        <w:t>я</w:t>
      </w:r>
      <w:r w:rsidR="003A178A">
        <w:rPr>
          <w:szCs w:val="28"/>
        </w:rPr>
        <w:t xml:space="preserve"> </w:t>
      </w:r>
      <w:r w:rsidRPr="00155FD6">
        <w:rPr>
          <w:szCs w:val="28"/>
        </w:rPr>
        <w:t>за обеспечением доступности оздоровительного отдыха детей</w:t>
      </w:r>
      <w:r w:rsidR="0096394D">
        <w:rPr>
          <w:szCs w:val="28"/>
        </w:rPr>
        <w:t xml:space="preserve"> и </w:t>
      </w:r>
      <w:r w:rsidRPr="00155FD6">
        <w:rPr>
          <w:szCs w:val="28"/>
        </w:rPr>
        <w:t>прием</w:t>
      </w:r>
      <w:r w:rsidR="003A178A">
        <w:rPr>
          <w:szCs w:val="28"/>
        </w:rPr>
        <w:t>лемого уровня стоимости путевок;</w:t>
      </w:r>
      <w:r w:rsidRPr="00155FD6">
        <w:rPr>
          <w:szCs w:val="28"/>
        </w:rPr>
        <w:t xml:space="preserve"> </w:t>
      </w:r>
    </w:p>
    <w:p w:rsidR="003A178A" w:rsidRPr="00155FD6" w:rsidRDefault="003A178A" w:rsidP="003A178A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155FD6">
        <w:rPr>
          <w:szCs w:val="28"/>
        </w:rPr>
        <w:t xml:space="preserve">- о </w:t>
      </w:r>
      <w:r>
        <w:rPr>
          <w:szCs w:val="28"/>
        </w:rPr>
        <w:t xml:space="preserve">мониторинге </w:t>
      </w:r>
      <w:r w:rsidRPr="00155FD6">
        <w:rPr>
          <w:szCs w:val="28"/>
        </w:rPr>
        <w:t>реализации программ улучшения материально-технической базы загородных детских оздоровительных учреждений и</w:t>
      </w:r>
      <w:r w:rsidR="00003400">
        <w:rPr>
          <w:szCs w:val="28"/>
        </w:rPr>
        <w:t xml:space="preserve"> недопущении перепрофилирования;</w:t>
      </w:r>
    </w:p>
    <w:p w:rsidR="00003400" w:rsidRPr="0016455C" w:rsidRDefault="00003400" w:rsidP="00003400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  <w:r w:rsidRPr="00E96934">
        <w:rPr>
          <w:color w:val="000000" w:themeColor="text1"/>
          <w:szCs w:val="28"/>
        </w:rPr>
        <w:t xml:space="preserve">- о </w:t>
      </w:r>
      <w:r>
        <w:rPr>
          <w:color w:val="000000" w:themeColor="text1"/>
          <w:szCs w:val="28"/>
        </w:rPr>
        <w:t>возобновлении</w:t>
      </w:r>
      <w:r w:rsidRPr="00E96934">
        <w:rPr>
          <w:color w:val="000000" w:themeColor="text1"/>
          <w:szCs w:val="28"/>
        </w:rPr>
        <w:t xml:space="preserve"> программы детского кешбэка</w:t>
      </w:r>
      <w:r>
        <w:rPr>
          <w:color w:val="000000" w:themeColor="text1"/>
          <w:szCs w:val="28"/>
        </w:rPr>
        <w:t xml:space="preserve"> в 2024 году</w:t>
      </w:r>
      <w:r w:rsidRPr="00E96934">
        <w:rPr>
          <w:color w:val="000000" w:themeColor="text1"/>
          <w:szCs w:val="28"/>
        </w:rPr>
        <w:t>.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szCs w:val="28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</w:rPr>
      </w:pPr>
    </w:p>
    <w:p w:rsidR="00FD60B9" w:rsidRPr="00421828" w:rsidRDefault="00FD60B9" w:rsidP="00FD60B9">
      <w:pPr>
        <w:tabs>
          <w:tab w:val="left" w:pos="1950"/>
        </w:tabs>
        <w:spacing w:line="276" w:lineRule="auto"/>
        <w:jc w:val="right"/>
        <w:rPr>
          <w:szCs w:val="28"/>
        </w:rPr>
      </w:pPr>
    </w:p>
    <w:p w:rsidR="00FD60B9" w:rsidRPr="00421828" w:rsidRDefault="00FD60B9" w:rsidP="00FD60B9">
      <w:pPr>
        <w:tabs>
          <w:tab w:val="left" w:pos="1950"/>
        </w:tabs>
        <w:spacing w:line="276" w:lineRule="auto"/>
        <w:jc w:val="right"/>
        <w:rPr>
          <w:color w:val="4F81BD" w:themeColor="accent1"/>
          <w:szCs w:val="28"/>
        </w:rPr>
      </w:pPr>
      <w:r w:rsidRPr="00421828">
        <w:rPr>
          <w:szCs w:val="28"/>
        </w:rPr>
        <w:t>Департамент социального развития Аппарата ФНПР</w:t>
      </w:r>
      <w:r w:rsidRPr="00421828">
        <w:rPr>
          <w:color w:val="4F81BD" w:themeColor="accent1"/>
          <w:szCs w:val="28"/>
        </w:rPr>
        <w:t xml:space="preserve"> </w:t>
      </w:r>
    </w:p>
    <w:p w:rsidR="005D1E92" w:rsidRPr="00155FD6" w:rsidRDefault="005D1E92" w:rsidP="005D1E92">
      <w:pPr>
        <w:pBdr>
          <w:bottom w:val="single" w:sz="6" w:space="23" w:color="FFFFFF"/>
        </w:pBdr>
        <w:spacing w:line="276" w:lineRule="auto"/>
        <w:jc w:val="both"/>
        <w:rPr>
          <w:rFonts w:eastAsia="Calibri"/>
          <w:szCs w:val="28"/>
          <w:lang w:eastAsia="en-US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FD60B9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3A178A" w:rsidRDefault="003A178A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C92C7E" w:rsidRDefault="00C92C7E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C92C7E" w:rsidRPr="00421828" w:rsidRDefault="00421828" w:rsidP="00FD60B9">
      <w:pPr>
        <w:tabs>
          <w:tab w:val="left" w:pos="1950"/>
        </w:tabs>
        <w:spacing w:line="276" w:lineRule="auto"/>
        <w:jc w:val="right"/>
        <w:rPr>
          <w:i/>
          <w:szCs w:val="28"/>
        </w:rPr>
      </w:pPr>
      <w:r w:rsidRPr="00421828">
        <w:rPr>
          <w:i/>
          <w:szCs w:val="28"/>
        </w:rPr>
        <w:lastRenderedPageBreak/>
        <w:t>Приложение</w:t>
      </w:r>
    </w:p>
    <w:p w:rsidR="00421828" w:rsidRDefault="00421828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59620B" w:rsidRPr="00421828" w:rsidRDefault="00B75D51" w:rsidP="00421828">
      <w:pPr>
        <w:tabs>
          <w:tab w:val="left" w:pos="1950"/>
        </w:tabs>
        <w:spacing w:line="276" w:lineRule="auto"/>
        <w:jc w:val="center"/>
        <w:rPr>
          <w:b/>
          <w:szCs w:val="28"/>
        </w:rPr>
      </w:pPr>
      <w:r w:rsidRPr="00421828">
        <w:rPr>
          <w:b/>
          <w:szCs w:val="28"/>
        </w:rPr>
        <w:t>Сведения</w:t>
      </w:r>
    </w:p>
    <w:p w:rsidR="00FD60B9" w:rsidRPr="00155FD6" w:rsidRDefault="00FD60B9" w:rsidP="00FD60B9">
      <w:pPr>
        <w:tabs>
          <w:tab w:val="left" w:pos="1950"/>
        </w:tabs>
        <w:spacing w:line="276" w:lineRule="auto"/>
        <w:jc w:val="right"/>
        <w:rPr>
          <w:i/>
          <w:szCs w:val="28"/>
          <w:u w:val="single"/>
        </w:rPr>
      </w:pPr>
    </w:p>
    <w:p w:rsidR="00C60D0A" w:rsidRPr="00155FD6" w:rsidRDefault="00C60D0A" w:rsidP="00133C21">
      <w:pPr>
        <w:tabs>
          <w:tab w:val="left" w:pos="1950"/>
        </w:tabs>
        <w:spacing w:line="276" w:lineRule="auto"/>
        <w:jc w:val="both"/>
        <w:rPr>
          <w:i/>
          <w:szCs w:val="28"/>
        </w:rPr>
      </w:pPr>
      <w:r w:rsidRPr="00155FD6">
        <w:rPr>
          <w:i/>
          <w:szCs w:val="28"/>
        </w:rPr>
        <w:t>В начале 2023 года по поручению Президента на создание некапитальных объектов (быстровозвод</w:t>
      </w:r>
      <w:r w:rsidR="0097270F" w:rsidRPr="00155FD6">
        <w:rPr>
          <w:i/>
          <w:szCs w:val="28"/>
        </w:rPr>
        <w:t xml:space="preserve">имых конструкций) отдыха детей </w:t>
      </w:r>
      <w:r w:rsidRPr="00155FD6">
        <w:rPr>
          <w:i/>
          <w:szCs w:val="28"/>
        </w:rPr>
        <w:t>и их оздоровления был выделен 1 млрд рублей.</w:t>
      </w:r>
    </w:p>
    <w:p w:rsidR="00C60D0A" w:rsidRPr="00155FD6" w:rsidRDefault="00C60D0A" w:rsidP="00133C21">
      <w:pPr>
        <w:tabs>
          <w:tab w:val="left" w:pos="1950"/>
        </w:tabs>
        <w:spacing w:line="276" w:lineRule="auto"/>
        <w:jc w:val="both"/>
        <w:rPr>
          <w:i/>
          <w:szCs w:val="28"/>
        </w:rPr>
      </w:pPr>
      <w:r w:rsidRPr="00155FD6">
        <w:rPr>
          <w:i/>
          <w:szCs w:val="28"/>
        </w:rPr>
        <w:t>По итогам первого этапа проекта, за счет федерального финансирования, к 1 июня в рекордные сроки построено 49 быстровозводимых корпусов в 15 регионах. Таким образом, организовано дополнительно около 2,5 тыс. мест в 26 организациях отдыха и оздоровления детей. Это обеспечив</w:t>
      </w:r>
      <w:r w:rsidR="0097270F" w:rsidRPr="00155FD6">
        <w:rPr>
          <w:i/>
          <w:szCs w:val="28"/>
        </w:rPr>
        <w:t xml:space="preserve">ает отдых более 12 тысяч детей </w:t>
      </w:r>
      <w:r w:rsidRPr="00155FD6">
        <w:rPr>
          <w:i/>
          <w:szCs w:val="28"/>
        </w:rPr>
        <w:t>в период летней оздоровительной кампании. Например: в период с февраля по май 2023 года в двух организациях отдыха детей Пензенской области возведены четыре корпуса по 50 мест в каждом (800 детей дополнительно); на территории Республики Башкортостан в четырех загородных стационарных лагерях возведено 6 модулей, что позволит дополнительно принять 294 ребенка в смену.</w:t>
      </w:r>
    </w:p>
    <w:p w:rsidR="00C60D0A" w:rsidRPr="00155FD6" w:rsidRDefault="00C60D0A" w:rsidP="00133C21">
      <w:pPr>
        <w:tabs>
          <w:tab w:val="left" w:pos="1950"/>
        </w:tabs>
        <w:spacing w:line="276" w:lineRule="auto"/>
        <w:jc w:val="both"/>
        <w:rPr>
          <w:i/>
          <w:szCs w:val="28"/>
        </w:rPr>
      </w:pPr>
      <w:r w:rsidRPr="00155FD6">
        <w:rPr>
          <w:i/>
          <w:szCs w:val="28"/>
        </w:rPr>
        <w:t>По итогам конкурсного отбора участниками второго этапа проекта стали 16 регионов — Волгоградская, Калининградская, Кемеровская, Курганская, Ленинградская, Омская, Рязанская, Самарская, Свердловская, Челябинская области, Республики Бурятия, Дагестан, Северная Осетия — Алания, Татарстан, Кабардино-Балкарская Республика, а также Ставропольский край.</w:t>
      </w:r>
    </w:p>
    <w:p w:rsidR="00C60D0A" w:rsidRPr="00155FD6" w:rsidRDefault="00C60D0A" w:rsidP="00133C21">
      <w:pPr>
        <w:tabs>
          <w:tab w:val="left" w:pos="1950"/>
        </w:tabs>
        <w:spacing w:line="276" w:lineRule="auto"/>
        <w:jc w:val="both"/>
        <w:rPr>
          <w:i/>
          <w:szCs w:val="28"/>
        </w:rPr>
      </w:pPr>
      <w:r w:rsidRPr="00155FD6">
        <w:rPr>
          <w:i/>
          <w:szCs w:val="28"/>
        </w:rPr>
        <w:t>Реализация второго этапа позволит к концу 2023 года дополнительно построить 40 быстровозводимых модулей на территориях 18 детских лагерей.</w:t>
      </w:r>
    </w:p>
    <w:p w:rsidR="00C60D0A" w:rsidRPr="00155FD6" w:rsidRDefault="00C60D0A" w:rsidP="00133C21">
      <w:pPr>
        <w:tabs>
          <w:tab w:val="left" w:pos="1950"/>
        </w:tabs>
        <w:spacing w:line="276" w:lineRule="auto"/>
        <w:jc w:val="both"/>
        <w:rPr>
          <w:i/>
          <w:szCs w:val="28"/>
        </w:rPr>
      </w:pPr>
      <w:r w:rsidRPr="00155FD6">
        <w:rPr>
          <w:i/>
          <w:szCs w:val="28"/>
        </w:rPr>
        <w:t>По поручению Председателя Совета Федерации принято решение подготовить соответствующие материалы для начала строительства в 2024 году быстровозводимых корпусов в детских оздоровительных лагерях в Донецкой и Луганской народных республиках.</w:t>
      </w:r>
    </w:p>
    <w:p w:rsidR="00C60D0A" w:rsidRPr="00C60D0A" w:rsidRDefault="00C60D0A" w:rsidP="00C60D0A">
      <w:pPr>
        <w:tabs>
          <w:tab w:val="left" w:pos="1950"/>
        </w:tabs>
        <w:spacing w:line="276" w:lineRule="auto"/>
        <w:jc w:val="both"/>
        <w:rPr>
          <w:color w:val="FF0000"/>
          <w:szCs w:val="28"/>
        </w:rPr>
      </w:pPr>
    </w:p>
    <w:p w:rsidR="00BC44D8" w:rsidRDefault="00BC44D8" w:rsidP="00E96934">
      <w:pPr>
        <w:suppressAutoHyphens/>
        <w:spacing w:line="276" w:lineRule="auto"/>
        <w:ind w:firstLine="0"/>
        <w:jc w:val="right"/>
        <w:rPr>
          <w:i/>
          <w:szCs w:val="28"/>
        </w:rPr>
      </w:pPr>
    </w:p>
    <w:p w:rsidR="006B0D22" w:rsidRDefault="006B0D22" w:rsidP="00E96934">
      <w:pPr>
        <w:suppressAutoHyphens/>
        <w:spacing w:line="276" w:lineRule="auto"/>
        <w:ind w:firstLine="0"/>
        <w:jc w:val="right"/>
        <w:rPr>
          <w:i/>
          <w:szCs w:val="28"/>
        </w:rPr>
      </w:pPr>
    </w:p>
    <w:p w:rsidR="006B0D22" w:rsidRDefault="006B0D22" w:rsidP="00E96934">
      <w:pPr>
        <w:suppressAutoHyphens/>
        <w:spacing w:line="276" w:lineRule="auto"/>
        <w:ind w:firstLine="0"/>
        <w:jc w:val="right"/>
        <w:rPr>
          <w:i/>
          <w:szCs w:val="28"/>
        </w:rPr>
      </w:pPr>
    </w:p>
    <w:p w:rsidR="006B0D22" w:rsidRDefault="006B0D22" w:rsidP="00E96934">
      <w:pPr>
        <w:suppressAutoHyphens/>
        <w:spacing w:line="276" w:lineRule="auto"/>
        <w:ind w:firstLine="0"/>
        <w:jc w:val="right"/>
        <w:rPr>
          <w:i/>
          <w:szCs w:val="28"/>
        </w:rPr>
      </w:pPr>
    </w:p>
    <w:p w:rsidR="008A42FD" w:rsidRDefault="008A42FD" w:rsidP="000728BD">
      <w:pPr>
        <w:tabs>
          <w:tab w:val="left" w:pos="1950"/>
        </w:tabs>
        <w:spacing w:line="276" w:lineRule="auto"/>
        <w:jc w:val="both"/>
        <w:rPr>
          <w:color w:val="4F81BD" w:themeColor="accent1"/>
          <w:szCs w:val="28"/>
        </w:rPr>
      </w:pPr>
    </w:p>
    <w:sectPr w:rsidR="008A42FD" w:rsidSect="001439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72" w:rsidRDefault="00C92F72" w:rsidP="0014396A">
      <w:r>
        <w:separator/>
      </w:r>
    </w:p>
  </w:endnote>
  <w:endnote w:type="continuationSeparator" w:id="0">
    <w:p w:rsidR="00C92F72" w:rsidRDefault="00C92F72" w:rsidP="0014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72" w:rsidRDefault="00C92F72" w:rsidP="0014396A">
      <w:r>
        <w:separator/>
      </w:r>
    </w:p>
  </w:footnote>
  <w:footnote w:type="continuationSeparator" w:id="0">
    <w:p w:rsidR="00C92F72" w:rsidRDefault="00C92F72" w:rsidP="0014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5719"/>
      <w:docPartObj>
        <w:docPartGallery w:val="Page Numbers (Top of Page)"/>
        <w:docPartUnique/>
      </w:docPartObj>
    </w:sdtPr>
    <w:sdtContent>
      <w:p w:rsidR="0014396A" w:rsidRDefault="005B0B5A">
        <w:pPr>
          <w:pStyle w:val="a7"/>
          <w:jc w:val="center"/>
        </w:pPr>
        <w:r w:rsidRPr="0041608E">
          <w:rPr>
            <w:szCs w:val="28"/>
          </w:rPr>
          <w:fldChar w:fldCharType="begin"/>
        </w:r>
        <w:r w:rsidR="00172742" w:rsidRPr="0041608E">
          <w:rPr>
            <w:szCs w:val="28"/>
          </w:rPr>
          <w:instrText xml:space="preserve"> PAGE   \* MERGEFORMAT </w:instrText>
        </w:r>
        <w:r w:rsidRPr="0041608E">
          <w:rPr>
            <w:szCs w:val="28"/>
          </w:rPr>
          <w:fldChar w:fldCharType="separate"/>
        </w:r>
        <w:r w:rsidR="00421828">
          <w:rPr>
            <w:noProof/>
            <w:szCs w:val="28"/>
          </w:rPr>
          <w:t>2</w:t>
        </w:r>
        <w:r w:rsidRPr="0041608E">
          <w:rPr>
            <w:noProof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EF"/>
    <w:rsid w:val="00003400"/>
    <w:rsid w:val="00007E75"/>
    <w:rsid w:val="000221C8"/>
    <w:rsid w:val="0002681D"/>
    <w:rsid w:val="00040D7E"/>
    <w:rsid w:val="000728BD"/>
    <w:rsid w:val="000972DD"/>
    <w:rsid w:val="000975A9"/>
    <w:rsid w:val="000A33FC"/>
    <w:rsid w:val="000D1FAE"/>
    <w:rsid w:val="000D5A21"/>
    <w:rsid w:val="000D76B9"/>
    <w:rsid w:val="000E680C"/>
    <w:rsid w:val="000F7EA2"/>
    <w:rsid w:val="00116662"/>
    <w:rsid w:val="00126F02"/>
    <w:rsid w:val="00133C21"/>
    <w:rsid w:val="00136A86"/>
    <w:rsid w:val="001400C2"/>
    <w:rsid w:val="0014110A"/>
    <w:rsid w:val="0014396A"/>
    <w:rsid w:val="0015007F"/>
    <w:rsid w:val="00154318"/>
    <w:rsid w:val="00155FD6"/>
    <w:rsid w:val="0016455C"/>
    <w:rsid w:val="00165184"/>
    <w:rsid w:val="00172742"/>
    <w:rsid w:val="001736F4"/>
    <w:rsid w:val="00174CE5"/>
    <w:rsid w:val="001976B9"/>
    <w:rsid w:val="001A0EE2"/>
    <w:rsid w:val="001B0FD7"/>
    <w:rsid w:val="0020786D"/>
    <w:rsid w:val="00211025"/>
    <w:rsid w:val="00234B14"/>
    <w:rsid w:val="002415C7"/>
    <w:rsid w:val="00251C78"/>
    <w:rsid w:val="00256306"/>
    <w:rsid w:val="002670C3"/>
    <w:rsid w:val="0026785C"/>
    <w:rsid w:val="0027069C"/>
    <w:rsid w:val="00272765"/>
    <w:rsid w:val="00293812"/>
    <w:rsid w:val="00295597"/>
    <w:rsid w:val="002B242C"/>
    <w:rsid w:val="002B26A9"/>
    <w:rsid w:val="002B4FBF"/>
    <w:rsid w:val="002B7337"/>
    <w:rsid w:val="002C52A8"/>
    <w:rsid w:val="002E3873"/>
    <w:rsid w:val="002F1A92"/>
    <w:rsid w:val="00300029"/>
    <w:rsid w:val="003055E2"/>
    <w:rsid w:val="003214BE"/>
    <w:rsid w:val="0032276C"/>
    <w:rsid w:val="00323715"/>
    <w:rsid w:val="0032441C"/>
    <w:rsid w:val="00342F0C"/>
    <w:rsid w:val="00351F0E"/>
    <w:rsid w:val="00356584"/>
    <w:rsid w:val="003610D8"/>
    <w:rsid w:val="00365A62"/>
    <w:rsid w:val="00374013"/>
    <w:rsid w:val="003743CB"/>
    <w:rsid w:val="0037574D"/>
    <w:rsid w:val="003A178A"/>
    <w:rsid w:val="003B0E88"/>
    <w:rsid w:val="003C094C"/>
    <w:rsid w:val="003C2278"/>
    <w:rsid w:val="003C4750"/>
    <w:rsid w:val="003D76A7"/>
    <w:rsid w:val="003F13CE"/>
    <w:rsid w:val="00407218"/>
    <w:rsid w:val="004133A9"/>
    <w:rsid w:val="0041608E"/>
    <w:rsid w:val="00421828"/>
    <w:rsid w:val="004221CA"/>
    <w:rsid w:val="00423A73"/>
    <w:rsid w:val="00427092"/>
    <w:rsid w:val="00440E12"/>
    <w:rsid w:val="00482B3D"/>
    <w:rsid w:val="00487E3D"/>
    <w:rsid w:val="00494C22"/>
    <w:rsid w:val="004A4334"/>
    <w:rsid w:val="004C5414"/>
    <w:rsid w:val="004D543C"/>
    <w:rsid w:val="004E6391"/>
    <w:rsid w:val="004F05DA"/>
    <w:rsid w:val="00513FC9"/>
    <w:rsid w:val="00526E9E"/>
    <w:rsid w:val="005526AB"/>
    <w:rsid w:val="00556B44"/>
    <w:rsid w:val="005715D1"/>
    <w:rsid w:val="005753BC"/>
    <w:rsid w:val="00586F08"/>
    <w:rsid w:val="0059620B"/>
    <w:rsid w:val="005B0B5A"/>
    <w:rsid w:val="005B7B00"/>
    <w:rsid w:val="005D1775"/>
    <w:rsid w:val="005D1E92"/>
    <w:rsid w:val="005D1EF5"/>
    <w:rsid w:val="005E06EA"/>
    <w:rsid w:val="005F1A82"/>
    <w:rsid w:val="005F2BF3"/>
    <w:rsid w:val="00600C33"/>
    <w:rsid w:val="00610EFB"/>
    <w:rsid w:val="00613FD3"/>
    <w:rsid w:val="0063060E"/>
    <w:rsid w:val="00633639"/>
    <w:rsid w:val="006546B0"/>
    <w:rsid w:val="00655389"/>
    <w:rsid w:val="006628F7"/>
    <w:rsid w:val="006B0D22"/>
    <w:rsid w:val="006C45FF"/>
    <w:rsid w:val="006F446C"/>
    <w:rsid w:val="00710976"/>
    <w:rsid w:val="00712AD1"/>
    <w:rsid w:val="007237B2"/>
    <w:rsid w:val="007312C7"/>
    <w:rsid w:val="00733106"/>
    <w:rsid w:val="00751A21"/>
    <w:rsid w:val="0075752C"/>
    <w:rsid w:val="0076402E"/>
    <w:rsid w:val="00780321"/>
    <w:rsid w:val="0079407C"/>
    <w:rsid w:val="00795950"/>
    <w:rsid w:val="007A3AA0"/>
    <w:rsid w:val="007A7BA7"/>
    <w:rsid w:val="007B3C34"/>
    <w:rsid w:val="007F0E33"/>
    <w:rsid w:val="007F0F6D"/>
    <w:rsid w:val="00830B1B"/>
    <w:rsid w:val="008361EE"/>
    <w:rsid w:val="00836D94"/>
    <w:rsid w:val="0084559C"/>
    <w:rsid w:val="00853654"/>
    <w:rsid w:val="0085748C"/>
    <w:rsid w:val="00867292"/>
    <w:rsid w:val="00882560"/>
    <w:rsid w:val="0089329D"/>
    <w:rsid w:val="008A328E"/>
    <w:rsid w:val="008A3638"/>
    <w:rsid w:val="008A42FD"/>
    <w:rsid w:val="008A4613"/>
    <w:rsid w:val="008B2681"/>
    <w:rsid w:val="008D10EC"/>
    <w:rsid w:val="008D183A"/>
    <w:rsid w:val="008E7C7C"/>
    <w:rsid w:val="008F248D"/>
    <w:rsid w:val="009004AB"/>
    <w:rsid w:val="00905ACB"/>
    <w:rsid w:val="00910124"/>
    <w:rsid w:val="00923A6D"/>
    <w:rsid w:val="009270FF"/>
    <w:rsid w:val="00943EE3"/>
    <w:rsid w:val="00945F7B"/>
    <w:rsid w:val="009530F3"/>
    <w:rsid w:val="00955CC5"/>
    <w:rsid w:val="0096394D"/>
    <w:rsid w:val="00964395"/>
    <w:rsid w:val="00964CE7"/>
    <w:rsid w:val="0097270F"/>
    <w:rsid w:val="009808C7"/>
    <w:rsid w:val="009879A1"/>
    <w:rsid w:val="009A55EC"/>
    <w:rsid w:val="009B75FA"/>
    <w:rsid w:val="009C5136"/>
    <w:rsid w:val="009F7927"/>
    <w:rsid w:val="00A07319"/>
    <w:rsid w:val="00A145EF"/>
    <w:rsid w:val="00A17A66"/>
    <w:rsid w:val="00A33D32"/>
    <w:rsid w:val="00A37835"/>
    <w:rsid w:val="00A42C5A"/>
    <w:rsid w:val="00A44D6A"/>
    <w:rsid w:val="00A57905"/>
    <w:rsid w:val="00A673EA"/>
    <w:rsid w:val="00A76CA1"/>
    <w:rsid w:val="00A77D90"/>
    <w:rsid w:val="00A82312"/>
    <w:rsid w:val="00A8787D"/>
    <w:rsid w:val="00A92CE6"/>
    <w:rsid w:val="00AC2F58"/>
    <w:rsid w:val="00AC6C16"/>
    <w:rsid w:val="00AD4D1D"/>
    <w:rsid w:val="00AD6A1A"/>
    <w:rsid w:val="00AE0FC2"/>
    <w:rsid w:val="00AF0ACD"/>
    <w:rsid w:val="00AF6D0B"/>
    <w:rsid w:val="00B020B6"/>
    <w:rsid w:val="00B27CAC"/>
    <w:rsid w:val="00B33C06"/>
    <w:rsid w:val="00B36C9E"/>
    <w:rsid w:val="00B42537"/>
    <w:rsid w:val="00B44443"/>
    <w:rsid w:val="00B57388"/>
    <w:rsid w:val="00B57B1A"/>
    <w:rsid w:val="00B75BBB"/>
    <w:rsid w:val="00B75D51"/>
    <w:rsid w:val="00B85260"/>
    <w:rsid w:val="00B9576F"/>
    <w:rsid w:val="00BA71AB"/>
    <w:rsid w:val="00BB3B60"/>
    <w:rsid w:val="00BC44D8"/>
    <w:rsid w:val="00BC5ACD"/>
    <w:rsid w:val="00BC7A3F"/>
    <w:rsid w:val="00BD488B"/>
    <w:rsid w:val="00BF78A3"/>
    <w:rsid w:val="00C2043D"/>
    <w:rsid w:val="00C60D0A"/>
    <w:rsid w:val="00C61F98"/>
    <w:rsid w:val="00C631B4"/>
    <w:rsid w:val="00C66B03"/>
    <w:rsid w:val="00C73B93"/>
    <w:rsid w:val="00C85448"/>
    <w:rsid w:val="00C85FF1"/>
    <w:rsid w:val="00C92C7E"/>
    <w:rsid w:val="00C92F72"/>
    <w:rsid w:val="00C93A5F"/>
    <w:rsid w:val="00CC373B"/>
    <w:rsid w:val="00CD1C65"/>
    <w:rsid w:val="00CD4CA8"/>
    <w:rsid w:val="00CD4DFB"/>
    <w:rsid w:val="00CE64CC"/>
    <w:rsid w:val="00CF781C"/>
    <w:rsid w:val="00D0240C"/>
    <w:rsid w:val="00D033E1"/>
    <w:rsid w:val="00D14E36"/>
    <w:rsid w:val="00D47F22"/>
    <w:rsid w:val="00D52A07"/>
    <w:rsid w:val="00D74466"/>
    <w:rsid w:val="00D8576D"/>
    <w:rsid w:val="00D96607"/>
    <w:rsid w:val="00DA71B8"/>
    <w:rsid w:val="00DC02EB"/>
    <w:rsid w:val="00DC12EE"/>
    <w:rsid w:val="00DC6A92"/>
    <w:rsid w:val="00DD08B4"/>
    <w:rsid w:val="00DD1C8F"/>
    <w:rsid w:val="00DD6748"/>
    <w:rsid w:val="00E06752"/>
    <w:rsid w:val="00E067B7"/>
    <w:rsid w:val="00E23311"/>
    <w:rsid w:val="00E301B2"/>
    <w:rsid w:val="00E3142B"/>
    <w:rsid w:val="00E475D9"/>
    <w:rsid w:val="00E5205D"/>
    <w:rsid w:val="00E96934"/>
    <w:rsid w:val="00EB0193"/>
    <w:rsid w:val="00ED481B"/>
    <w:rsid w:val="00ED7250"/>
    <w:rsid w:val="00EE64C9"/>
    <w:rsid w:val="00F036E0"/>
    <w:rsid w:val="00F04699"/>
    <w:rsid w:val="00F12FBA"/>
    <w:rsid w:val="00F202AD"/>
    <w:rsid w:val="00F3328D"/>
    <w:rsid w:val="00F4257A"/>
    <w:rsid w:val="00F63911"/>
    <w:rsid w:val="00F642BF"/>
    <w:rsid w:val="00F81C22"/>
    <w:rsid w:val="00F826B2"/>
    <w:rsid w:val="00F82AA4"/>
    <w:rsid w:val="00FD05EA"/>
    <w:rsid w:val="00FD60B9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E7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A0EE2"/>
    <w:pPr>
      <w:suppressAutoHyphens/>
      <w:spacing w:after="14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1A0EE2"/>
  </w:style>
  <w:style w:type="character" w:customStyle="1" w:styleId="apple-converted-space">
    <w:name w:val="apple-converted-space"/>
    <w:basedOn w:val="a0"/>
    <w:rsid w:val="004A4334"/>
    <w:rPr>
      <w:rFonts w:cs="Times New Roman"/>
    </w:rPr>
  </w:style>
  <w:style w:type="paragraph" w:customStyle="1" w:styleId="1">
    <w:name w:val="Абзац списка1"/>
    <w:basedOn w:val="a"/>
    <w:rsid w:val="004A4334"/>
    <w:pPr>
      <w:widowControl w:val="0"/>
      <w:suppressAutoHyphens/>
      <w:ind w:left="720" w:firstLine="0"/>
      <w:contextualSpacing/>
    </w:pPr>
    <w:rPr>
      <w:rFonts w:eastAsia="Droid Sans Fallback" w:cs="Mangal"/>
      <w:kern w:val="1"/>
      <w:sz w:val="24"/>
      <w:szCs w:val="21"/>
      <w:lang w:eastAsia="zh-CN" w:bidi="hi-IN"/>
    </w:rPr>
  </w:style>
  <w:style w:type="paragraph" w:styleId="a6">
    <w:name w:val="No Spacing"/>
    <w:uiPriority w:val="1"/>
    <w:qFormat/>
    <w:rsid w:val="004A4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43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3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9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+ Полужирный5"/>
    <w:basedOn w:val="a0"/>
    <w:uiPriority w:val="99"/>
    <w:rsid w:val="00964395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b">
    <w:name w:val="List Paragraph"/>
    <w:basedOn w:val="a"/>
    <w:uiPriority w:val="34"/>
    <w:qFormat/>
    <w:rsid w:val="004F05D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D4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A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C7F7-F9ED-45AE-8988-499D2CB9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R.D.Krishtal</cp:lastModifiedBy>
  <cp:revision>2</cp:revision>
  <cp:lastPrinted>2023-10-30T08:15:00Z</cp:lastPrinted>
  <dcterms:created xsi:type="dcterms:W3CDTF">2023-11-09T07:15:00Z</dcterms:created>
  <dcterms:modified xsi:type="dcterms:W3CDTF">2023-11-09T07:15:00Z</dcterms:modified>
</cp:coreProperties>
</file>