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5"/>
        <w:gridCol w:w="60"/>
      </w:tblGrid>
      <w:tr w:rsidR="008A30FB" w:rsidRPr="008A30FB" w:rsidTr="008A30FB">
        <w:trPr>
          <w:tblCellSpacing w:w="0" w:type="dxa"/>
        </w:trPr>
        <w:tc>
          <w:tcPr>
            <w:tcW w:w="5000" w:type="pct"/>
            <w:hideMark/>
          </w:tcPr>
          <w:p w:rsidR="008A30FB" w:rsidRPr="008A30FB" w:rsidRDefault="008A30FB" w:rsidP="008A30F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Рекомендации по информационному взаимодействию профсоюзных организаций</w:t>
            </w:r>
          </w:p>
        </w:tc>
        <w:tc>
          <w:tcPr>
            <w:tcW w:w="1920" w:type="dxa"/>
            <w:hideMark/>
          </w:tcPr>
          <w:p w:rsidR="008A30FB" w:rsidRPr="008A30FB" w:rsidRDefault="008A30FB" w:rsidP="008A30FB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0FB" w:rsidRPr="008A30FB" w:rsidTr="008A30FB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8A30FB" w:rsidRPr="008A30FB" w:rsidRDefault="008A30FB" w:rsidP="008A30FB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8A30FB" w:rsidRPr="008A30FB" w:rsidRDefault="008A30FB" w:rsidP="008A30FB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30FB" w:rsidRPr="008A30FB" w:rsidTr="008A30FB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jc w:val="center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Постановление Исполкома ФНПР от 20.11.2012 № 6-12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В соответствии с Резолюцией VII съезда ФНПР «Информационная работа: ориентир на члена профсоюза» Исполнительный комитет ФНПР постановляет: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Утвердить Рекомендации по информационному взаимодействию профсоюзных организаций (прилагаются), разработанные Постоянной комиссией Генерального Совета ФНПР по информационной политике и одобренные на общероссийском и региональных семинарах-совещаниях информационных работников ФНПР.</w:t>
            </w:r>
            <w:proofErr w:type="gramEnd"/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2. Руководителям членских организаций ФНПР: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принять необходимые меры по внедрению в практику данных Рекомендаций, осуществлять постоянное информирование членов профсоюзов и общественности о своей деятельности и деятельности ФНПР;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в срок до 1 апреля 2013 года разработать собственные программы в рамках Единой информационной системы профсоюзов, активно взаимодействуя с территориальными (отраслевыми, межрегиональными) объединениями и организациями профсоюзов.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jc w:val="right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Приложение к постановлению Исполкома ФНПР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jc w:val="right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от 20.11.2012  № 6-12 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jc w:val="center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Рекомендации по информационному взаимодействию профсоюзных организаций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Исходя из установки VII съезда ФНПР о том, что «член профсоюза имеет право получать регулярную, всеобъемлющую, профсоюзно-ориентированную информацию о </w:t>
            </w:r>
            <w:proofErr w:type="gram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как его организации, так и всех российских профсоюзов снизу доверху», организуется информационное взаимодействие всех профсоюзных организаций с обеспечением на этой основе реального функционирования Единой информационной системы профсоюзов. В этой связи предлагается следующая схема</w:t>
            </w:r>
            <w:r w:rsidRPr="008A30FB">
              <w:rPr>
                <w:rFonts w:eastAsia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 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для работы на всех уровнях – от первичной профсоюзной организации до Федерации.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b/>
                <w:bCs/>
                <w:i/>
                <w:iCs/>
                <w:color w:val="252D33"/>
                <w:sz w:val="24"/>
                <w:szCs w:val="24"/>
                <w:lang w:eastAsia="ru-RU"/>
              </w:rPr>
              <w:t>1. Первичная профсоюзная организация (</w:t>
            </w:r>
            <w:proofErr w:type="spellStart"/>
            <w:r w:rsidRPr="008A30FB">
              <w:rPr>
                <w:rFonts w:eastAsia="Times New Roman" w:cs="Times New Roman"/>
                <w:b/>
                <w:bCs/>
                <w:i/>
                <w:iCs/>
                <w:color w:val="252D33"/>
                <w:sz w:val="24"/>
                <w:szCs w:val="24"/>
                <w:lang w:eastAsia="ru-RU"/>
              </w:rPr>
              <w:t>первичка</w:t>
            </w:r>
            <w:proofErr w:type="spellEnd"/>
            <w:r w:rsidRPr="008A30FB">
              <w:rPr>
                <w:rFonts w:eastAsia="Times New Roman" w:cs="Times New Roman"/>
                <w:b/>
                <w:bCs/>
                <w:i/>
                <w:iCs/>
                <w:color w:val="252D33"/>
                <w:sz w:val="24"/>
                <w:szCs w:val="24"/>
                <w:lang w:eastAsia="ru-RU"/>
              </w:rPr>
              <w:t>)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 обеспечивает постоянное информирование членов профсоюза в доступной и понятной форме о своей деятельности (прежде всего и наиболее подробно) и важнейших направлениях работы вышестоящих профсоюзных органов, для чего определяет ответственного за это работника (активиста). В малочисленных организациях ведение информационной работы осуществляется председателем первичной профорганизации.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proofErr w:type="gram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за информационную работу: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планирует свою информационную работу поквартально;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обеспечивает наличие профсоюзного стенда (для небольших предприятий – профсоюзного уголка) с регулярным пополнением и обновлением (не реже чем раз в неделю), используя при этом вкладки и другие материалы газеты «Солидарность», иных профсоюзных СМИ;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 xml:space="preserve">- использует мероприятия, проводимые как предприятием, так и профсоюзом, для информирования членов профсоюза и работников предприятия, организует на них выступления руководителя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первички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и его заместителей;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регулярно проводит информационные собрания членов профсоюза, при этом собрания проводятся также в профгруппах, цехах (при наличии таких подразделений);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организует подписку на центральную профсоюзную газету «Солидарность» (в количестве не менее одного экземпляра на сто членов профсоюза, для малочисленных организаций (менее 100 человек) – не менее одного экземпляра на организацию), а также – при необходимости – на отраслевые и региональные профсоюзные издания;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направляет информацию, заслуживающую общественного внимания и пропагандирующую деятельность профсоюза, во внешние и корпоративные СМИ. При этом существенная информация о работе профсоюзной организации должна оперативно поступать в региональную структуру отраслевого профсоюза и региональное профобъединение. Информация по вопросам, требующим поддержки отраслевого профсоюза и регионального профобъединения (коллективные переговоры, акции, конфликты), также должна направляться в центральную профсоюзную газету «Солидарность»;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организует создание, по возможности, собственного сайта с регулярным обновлением (не реже одного раза в неделю). Информация, размещаемая на сайте, должна оперативно и доступно рассказывать о текущей деятельности профорганизации, в первую очередь по вопросам зарплаты, занятости, условий труда, социально-трудовой тематике;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- при необходимости использует социальные сети, региональные и федеральные </w:t>
            </w:r>
            <w:proofErr w:type="spellStart"/>
            <w:proofErr w:type="gram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интернет-форумы</w:t>
            </w:r>
            <w:proofErr w:type="spellEnd"/>
            <w:proofErr w:type="gram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, другие площадки в Интернете для постоянного участия в дискуссиях о роли профсоюзов и организации массовых мероприятий;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использует для информационной работы возможности предприятия (через коллективный договор), вышестоящих профорганов;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обеспечивает выпуск (по возможности) собственной профсоюзной информационной продукции (информационных листков, бюллетеней и др.), ориентированной на рядового члена профсоюза;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устанавливает постоянные контакты с информационными службами вышестоящих профсоюзных органов, регулярно</w:t>
            </w:r>
            <w:r w:rsidRPr="008A30FB">
              <w:rPr>
                <w:rFonts w:eastAsia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 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получает от них текущие информационные материалы и передает, со своей стороны, информацию о работе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первички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, о социально-трудовых отношениях на предприятии;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инициирует организацию очных дискуссионных площадок для молодых членов профсоюза, на которых обсуждаются новые идеи, предложения по развитию профсоюзного движения на предприятии и их реализация.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8A30FB">
              <w:rPr>
                <w:rFonts w:eastAsia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 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за информационную работу в первичной профсоюзной организации важно: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знать важнейшие направления профсоюзной работы (предприятие, отрасль, регион, страна) на текущий момент,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>- обладать навыками публичного выступления перед аудиторией,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знать общие принципы работы со СМИ (внутренними и внешними),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- уметь работать с Интернетом, электронной почтой, размещать информацию в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блогосфере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.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Организация обучения и повышение квалификации ответственных за информационную работу находится в </w:t>
            </w:r>
            <w:proofErr w:type="gram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компетенции</w:t>
            </w:r>
            <w:proofErr w:type="gram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как первичной профсоюзной организации, так и вышестоящих профсоюзных структур.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b/>
                <w:bCs/>
                <w:i/>
                <w:iCs/>
                <w:color w:val="252D33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8A30FB">
              <w:rPr>
                <w:rFonts w:eastAsia="Times New Roman" w:cs="Times New Roman"/>
                <w:b/>
                <w:bCs/>
                <w:i/>
                <w:iCs/>
                <w:color w:val="252D33"/>
                <w:sz w:val="24"/>
                <w:szCs w:val="24"/>
                <w:lang w:eastAsia="ru-RU"/>
              </w:rPr>
              <w:t>Территориальная организация профсоюза (Обком) - республиканская, краевая, областная, дорожная, бассейновая, городская, районная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 - несет ответственность за ведение первичными профсоюзными организациями информационной работы с членами профсоюза, регулярно контролирует организацию данной работы в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первичке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; обязана оказывать практическую помощь в этой работе, регулярно проверяет (не реже чем раз в год) состояние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информработы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первичках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, контролирует сроки распространения информации и доведение ее до членов профсоюза.</w:t>
            </w:r>
            <w:proofErr w:type="gramEnd"/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первичках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, где нет освобожденных профсоюзных работников, Обком несет прямую ответственность за организацию и проведение информационной работы.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Кроме этого, Обком: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создает информационное подразделение (пресс-центр, отдел, группу), либо – при отсутствии необходимых ресурсов – назначает ответственного за информационную работу и заключает соглашение о взаимодействии с информационным подразделением соответствующего регионального профсоюзного объединения;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проводит смотры-конкурсы на лучшую постановку информационной работы</w:t>
            </w:r>
            <w:r w:rsidRPr="008A30FB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 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и лучшие профсоюзные издания в «подведомственных»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первичках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. Смотр-конкурс должен оценивать, в первую очередь, не количественные, а качественные характеристики осуществляемой информационной работы;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организует обучение информационных работников или ответственных за информационную работу из нижестоящих профсоюзных организаций;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направляет наиболее важную информацию о работе профсоюзных организаций во внешние и корпоративные СМИ. При этом данная информация должна оперативно поступать в информационное подразделение отраслевого профсоюза и регионального профобъединения. Информация по вопросам, требующим поддержки отраслевого профсоюза и регионального профобъединения (коллективные переговоры, акции, конфликты), также должна направляться в центральную профсоюзную газету «Солидарность»;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активно использует профсоюзную атрибутику на различных мероприятиях;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включает в свои положения о конкурсах и наградах для профсоюзных организаций и активистов пункт об уровне подписки на центральную профсоюзную газету «Солидарность»;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- заслушивает на заседаниях своего руководящего органа вопросы информационного 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 xml:space="preserve">обеспечения работы профсоюза, включая ее конкретное содержание и материально-техническое обеспечение в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первичках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, вносит соответствующие предложения (обращения) в Общероссийский, межрегиональный профсоюз (ОП) и Территориальное объединение организаций профсоюзов (ТООП);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организует в преддверии или по итогам важных мероприятий, привлекая при необходимости структуры отраслевого профсоюза и регионального профобъединения, пресс-конференции, круглые столы, выездные приемы с участием представителей отраслевых министерств, ведомств и надзорных органов.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Обком осуществляет взаимодействие с «</w:t>
            </w:r>
            <w:proofErr w:type="gram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подведомственными</w:t>
            </w:r>
            <w:proofErr w:type="gram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первичками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, а также с ОП и ТООП, подготавливает (в согласованные сроки) для них блоки информации, в которые входили бы: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для </w:t>
            </w:r>
            <w:proofErr w:type="spellStart"/>
            <w:r w:rsidRPr="008A30FB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Первички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 – материалы о деятельности Обкома и вышестоящих профсоюзных структур; обобщенный материал, представляющий интерес для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первичек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, по «информации с мест»; а также материалы, получаемые </w:t>
            </w:r>
            <w:proofErr w:type="gram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от</w:t>
            </w:r>
            <w:proofErr w:type="gram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ОП и ТООП;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для</w:t>
            </w:r>
            <w:proofErr w:type="gram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 </w:t>
            </w:r>
            <w:r w:rsidRPr="008A30FB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ОП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 - </w:t>
            </w:r>
            <w:proofErr w:type="gram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обобщенный</w:t>
            </w:r>
            <w:proofErr w:type="gram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материал о деятельности Обкома и входящих в его состав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первичек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с «отраслевыми» предложениями;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для </w:t>
            </w:r>
            <w:r w:rsidRPr="008A30FB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ТООП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 - обобщенный материал о деятельности Обкома и входящих в его состав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первичек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с «региональными» предложениями.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b/>
                <w:bCs/>
                <w:i/>
                <w:iCs/>
                <w:color w:val="252D33"/>
                <w:sz w:val="24"/>
                <w:szCs w:val="24"/>
                <w:lang w:eastAsia="ru-RU"/>
              </w:rPr>
              <w:t>3.Общероссийский, межрегиональный профсоюз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 </w:t>
            </w:r>
            <w:r w:rsidRPr="008A30FB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(ОП)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 обеспечивает постоянное информирование членов профсоюза и общественности о своей деятельности и деятельности ФНПР, разрабатывает собственную программу в рамках Единой информационной системы профсоюзов,  активно взаимодействуя с территориальными объединениями организаций профсоюзов.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Кроме этого: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проводит ежегодный мониторинг: наличия и состояния информационных кадров, интернет-сайтов в своих территориальных организациях (обкомах), ведущих первичных профсоюзных организациях; печатных профсоюзных периодических изданий, внедрения новых информационных технологий, социальной рекламы; результатов подписки на газету «Солидарность»;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создает и развивает интернет-сайт. Развитие интернет-сайта включает в себя поддержку актуальной информации о профсоюзе, регулярное (не реже чем раз в неделю) обновление текущей информации, развитие новых форм распространения информации (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подкасты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, интернет-видео);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- при необходимости выпускает собственное профсоюзное издание. Выпуск своего издания не может подменять распространение информации о работе профсоюза через газету «Солидарность», </w:t>
            </w:r>
            <w:proofErr w:type="gram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расширением подписки среди первичных организаций;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проводит пресс-конференции и выступления руководителей ОП во внешних и профсоюзных СМИ;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- взаимодействует в рамках социального партнерства с пресс-службами соответствующих 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>органов власти и объединений работодателей;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- разрабатывает и выпускает презентационную и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имиджевую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продукцию ОП, при необходимости используя помощь Департамента общественных связей ФНПР, газеты «Солидарность»;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proofErr w:type="gram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- информирует свои территориальные организации и ведущие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первички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о позиции ФНПР по значимым для работников и граждан страны вопросам, о проводимых общероссийских акциях, кампаниях солидарности и других важных мероприятиях профсоюзов.</w:t>
            </w:r>
            <w:proofErr w:type="gram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Это информирование должно осуществляться как непосредственно – с помощью ресурсов самого ОП, так и опосредованно – через расширение распространения газеты «Солидарность». Осуществляя информационную поддержку акций, отраслевой профсоюз централизованно использует все имеющиеся ресурсы для максимально широкого и эффективного проведений кампаний в профсоюзных и внешних СМИ;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- обеспечивает обмен информационными материалами со своими обкомами (в ряде случаев и с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первичками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) и ФНПР, подготавливая для них блоки информации, в которые входили бы: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proofErr w:type="gram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для </w:t>
            </w:r>
            <w:r w:rsidRPr="008A30FB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Обкомов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 – важнейшие отраслевые общероссийские (межрегиональные) материалы, обобщенный материал по «информации с мест» (от обкомов и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первичек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), а также по материалам, получаемым от ФНПР;</w:t>
            </w:r>
            <w:proofErr w:type="gramEnd"/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для </w:t>
            </w:r>
            <w:r w:rsidRPr="008A30FB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ФНПР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 - обобщенный материал о деятельности ОП и отраслевых профсоюзных СМИ (представляющий интерес для других ОП – членских организаций ФНПР) с учетом материалов по «информации с мест», с постановкой предложений ОП.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proofErr w:type="gramStart"/>
            <w:r w:rsidRPr="008A30FB">
              <w:rPr>
                <w:rFonts w:eastAsia="Times New Roman" w:cs="Times New Roman"/>
                <w:b/>
                <w:bCs/>
                <w:i/>
                <w:iCs/>
                <w:color w:val="252D33"/>
                <w:sz w:val="24"/>
                <w:szCs w:val="24"/>
                <w:lang w:eastAsia="ru-RU"/>
              </w:rPr>
              <w:t>4.Территориальное объединение организаций профсоюзов</w:t>
            </w:r>
            <w:r w:rsidRPr="008A30FB">
              <w:rPr>
                <w:rFonts w:eastAsia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 (ТООП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) </w:t>
            </w:r>
            <w:r w:rsidRPr="008A30FB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субъектов РФ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 разрабатывает региональную программу информационного взаимодействия с ОП, Обкомами и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Первичками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,  координирует информационную деятельность и оказывает практическую помощь своим членским организациям во внедрении современных информационных технологий, ежегодно организует экспертизу ресурсов и кадров информационных структур Обкомов, использования новых информационных технологий, социальной рекламы, а также результатов подписки на газету «Солидарность» (в динамике по полугодиям) в</w:t>
            </w:r>
            <w:proofErr w:type="gram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членских и первичных </w:t>
            </w:r>
            <w:proofErr w:type="gram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.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Кроме этого: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своевременно и в полном объеме информирует ОП, ФНПР, газету «Солидарность» о существенных (в том числе и проблемных) фактах и событиях, имеющих отношение к профсоюзной работе, социально-трудовым отношениям;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ежегодно проводит мониторинг и создает базу данных информационных ресурсов членских организаций, распространяет ее среди внешних СМИ, членов профсоюзов;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выпускает свои профсоюзные передачи на местных радио и телевидении;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ориентирует профсоюзные СМИ на проблемно-дискуссионное содержание, представляющее интерес для профсоюзной аудитории и несоюзной общественности;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стремится к созданию региональных выпусков газеты «Солидарность»;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 xml:space="preserve">- активно привлекает руководителей ТООП, Обкомов, ведущих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первичек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и подготовленных профсоюзных экспертов к участию в программах региональных и федеральных СМИ;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организует в преддверии или по итогам важных мероприятий пресс-конференции, круглые столы, выездные приемы с участием представителей отраслевых министерств, ведомств и надзорных органов;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контролируя выполнение работодателями трудового законодательства, организует работу «горячих» телефонных линий для консультаций граждан; круглосуточное информирование населения о возможности обращения в органы надзора с указанием адресов и телефонов этих органов; в рамках социальной рекламы размещает данные номера телефонов на баннерах, экранах, сайтах, в газетах и информационных уголках предприятий и организаций;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продвигает внесение в территориальные и республиканские трехсторонние соглашения положения о безвозмездном сотрудничестве профсоюзных структур с печатными и электронными СМИ. В рамках данного соглашения создает социальные видеоролики о правах работников для демонстрации на уличных экранах и на телевидении; организует цикл передач на телевидении, показывающих проблемы в сфере трудового законодательства, а также участие профсоюзных активистов в специальных телевизионных выпусках, размещение информации на уличных баннерах;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обеспечивает обмен информационными материалами с обкомами и ФНПР, подготавливая для них блоки информации, в которые входили бы: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для </w:t>
            </w:r>
            <w:r w:rsidRPr="008A30FB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Обкомов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 – важнейшие региональные материалы, включая решения руководящих органов ТООП и ФНПР, обобщенный материал по «информации с мест» (от Обкомов и 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первичек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), а также по информационным пакетам, получаемым от ФНПР;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для </w:t>
            </w:r>
            <w:r w:rsidRPr="008A30FB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ФНПР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 - обобщенный материал о деятельности ТООП и региональных профсоюзных СМИ (представляющий интерес на общероссийском уровне) с учетом материалов по «информации с мест».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b/>
                <w:bCs/>
                <w:i/>
                <w:iCs/>
                <w:color w:val="252D33"/>
                <w:sz w:val="24"/>
                <w:szCs w:val="24"/>
                <w:lang w:eastAsia="ru-RU"/>
              </w:rPr>
              <w:t>5.Представительство ФНПР в Федеральном округе 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участвует в постоянном информировании членов профсоюзов и общественности о работе ФНПР и своей деятельности, для чего: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устанавливает постоянные контакты с информационными службами ФНПР и ТООП, имеет постоянный доступ в Интернет;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информирует оперативно ОП, ФНПР, газету «Солидарность» и внешние СМИ о важных событиях в профсоюзной работе и социально-трудовой сфере в Федеральном округе;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осуществляет регулярное пополнение и обновление (не реже чем один раз в две недели) своего раздела на сайте ФНПР;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использует социальные сети и другие площадки в Интернете для участия в дискуссиях о роли профсоюзов;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- организует совместно с ФНПР окружные семинары для информационных работников 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>местных профсоюзных структур;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проводит конкурсы профсоюзной прессы по согласованной тематике.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b/>
                <w:bCs/>
                <w:i/>
                <w:iCs/>
                <w:color w:val="252D33"/>
                <w:sz w:val="24"/>
                <w:szCs w:val="24"/>
                <w:lang w:eastAsia="ru-RU"/>
              </w:rPr>
              <w:t>6.ФНПР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 обеспечивает выполнение решений уставных органов Федерации по информационной политике, для чего: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организует информационное взаимодействие профсоюзных структур, входящих в ФНПР, работу официального сайта ФНПР, его регулярное (ежедневное) обновление; функционирование на радиостанции «Радио России» программы «Профсоюзные вести»;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разрабатывает предложения по информационной политике профсоюзов, вносит их на рассмотрение в соответствующую Постоянную комиссию Генсовета ФНПР и руководству ФНПР;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анализирует выполнение членскими организациями основных документов ФНПР по информационной политике;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использует социальные сети и другие площадки в Интернете для пропаганды профсоюзов;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проводит: пресс-конференции и выступления Председателя ФНПР и его заместителей в федеральных и других СМИ, теле- и радиопрограммах;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организует обучение и обмен опытом редакторов профсоюзных СМИ и информационных работников членских организаций; мониторинг СМИ, в том числе ресурсов Интернета;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проводит конкурсы ФНПР в области журналистики и содержания профсоюзных сайтов; мониторинг и издание базы данных информационных ресурсов членских организаций, распространяет ее среди членских организаций;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обеспечивает изготовление и распространение сре</w:t>
            </w:r>
            <w:proofErr w:type="gram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дств пр</w:t>
            </w:r>
            <w:proofErr w:type="gram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офсоюзной агитации: видео, печатных материалов и другой рекламной продукции. Оказывает поддержку членским организациям в создании и распространении такой продукции;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направляет членским организациям для работы и использования в печати информационные пакеты с сообщениями о профсоюзных акциях, статьями, комментариями, интервью, заявлениями уставных органов ФНПР;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издает в помощь членским организациям материалы о текущих задачах профсоюзного движения, а также книги и брошюры по теории и практике профсоюзной работы, истории рабочего движения; является учредителем общероссийских профсоюзных изданий.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i/>
                <w:iCs/>
                <w:color w:val="252D33"/>
                <w:sz w:val="24"/>
                <w:szCs w:val="24"/>
                <w:u w:val="single"/>
                <w:lang w:eastAsia="ru-RU"/>
              </w:rPr>
              <w:t>Примечание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: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периодичность обновления «обменных» информационных материалов, блоков и пакетов на всех уровнях информационного взаимодействия - от недели до месяца (по решению руководителя соответствующего профсоюзного органа);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на каждом  уровне (</w:t>
            </w:r>
            <w:proofErr w:type="spellStart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Первичка-Обком-ОП-ТООП-Представительство-ФНПР</w:t>
            </w:r>
            <w:proofErr w:type="spellEnd"/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) определяется финансирование информационной работы в размерах не менее 5% от 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>бюджета профсоюзной структуры;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- информационные работники всех уровней в порядке, устанавливаемом руководителем соответствующего профсоюзного органа, постоянно участвуют в дискуссии в Интернете по материалам и статьям, касающимся профсоюзов.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i/>
                <w:iCs/>
                <w:color w:val="252D33"/>
                <w:sz w:val="24"/>
                <w:szCs w:val="24"/>
                <w:u w:val="single"/>
                <w:lang w:eastAsia="ru-RU"/>
              </w:rPr>
              <w:t>Основные руководящие документы ФНПР по информационной политике</w:t>
            </w: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: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Резолюция VII съезда ФНПР «Информационная работа: ориентир на члена профсоюза» (приложение №11 к постановлению VII съезда ФНПР от 14 января 2011 года).</w:t>
            </w:r>
          </w:p>
          <w:p w:rsidR="008A30FB" w:rsidRPr="008A30FB" w:rsidRDefault="008A30FB" w:rsidP="008A30FB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О задачах по совершенствованию информационной работы ФНПР (постановление Генерального совета ФНПР от 29 января 2008 года).</w:t>
            </w:r>
          </w:p>
          <w:p w:rsidR="008A30FB" w:rsidRPr="008A30FB" w:rsidRDefault="008A30FB" w:rsidP="008A30FB">
            <w:pPr>
              <w:spacing w:before="100" w:beforeAutospacing="1" w:after="100" w:afterAutospacing="1" w:line="0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A30FB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Концепция информационной политики ФНПР – новая редакция (постановление Генерального совета ФНПР от 18 февраля 2004 года).</w:t>
            </w:r>
          </w:p>
        </w:tc>
      </w:tr>
    </w:tbl>
    <w:p w:rsidR="002B1A13" w:rsidRDefault="002B1A13"/>
    <w:sectPr w:rsidR="002B1A13" w:rsidSect="002B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30FB"/>
    <w:rsid w:val="002B1A13"/>
    <w:rsid w:val="008A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0F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2756</Words>
  <Characters>15715</Characters>
  <Application>Microsoft Office Word</Application>
  <DocSecurity>0</DocSecurity>
  <Lines>130</Lines>
  <Paragraphs>36</Paragraphs>
  <ScaleCrop>false</ScaleCrop>
  <Company/>
  <LinksUpToDate>false</LinksUpToDate>
  <CharactersWithSpaces>18435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D.V.Rymanova</dc:creator>
  <cp:lastModifiedBy>D.V.Rymanova</cp:lastModifiedBy>
  <cp:revision>1</cp:revision>
  <dcterms:created xsi:type="dcterms:W3CDTF">2020-09-09T14:32:00Z</dcterms:created>
  <dcterms:modified xsi:type="dcterms:W3CDTF">2020-09-09T14:33:00Z</dcterms:modified>
</cp:coreProperties>
</file>