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F" w:rsidRPr="00323553" w:rsidRDefault="00E33F7F" w:rsidP="005C675B">
      <w:pPr>
        <w:ind w:firstLine="5670"/>
        <w:jc w:val="center"/>
        <w:rPr>
          <w:i/>
          <w:sz w:val="22"/>
          <w:szCs w:val="22"/>
        </w:rPr>
      </w:pPr>
      <w:r w:rsidRPr="00323553">
        <w:rPr>
          <w:i/>
          <w:sz w:val="22"/>
          <w:szCs w:val="22"/>
        </w:rPr>
        <w:t>Приложение</w:t>
      </w:r>
      <w:r w:rsidR="00B2668C">
        <w:rPr>
          <w:i/>
          <w:sz w:val="22"/>
          <w:szCs w:val="22"/>
        </w:rPr>
        <w:t xml:space="preserve"> </w:t>
      </w:r>
      <w:r w:rsidRPr="00323553">
        <w:rPr>
          <w:i/>
          <w:sz w:val="22"/>
          <w:szCs w:val="22"/>
        </w:rPr>
        <w:t xml:space="preserve"> № </w:t>
      </w:r>
      <w:r w:rsidR="00E7412C">
        <w:rPr>
          <w:i/>
          <w:sz w:val="22"/>
          <w:szCs w:val="22"/>
        </w:rPr>
        <w:t>5</w:t>
      </w:r>
    </w:p>
    <w:p w:rsidR="00E33F7F" w:rsidRPr="00323553" w:rsidRDefault="00E33F7F" w:rsidP="005C675B">
      <w:pPr>
        <w:ind w:firstLine="5670"/>
        <w:jc w:val="center"/>
        <w:rPr>
          <w:i/>
          <w:sz w:val="22"/>
          <w:szCs w:val="22"/>
        </w:rPr>
      </w:pPr>
      <w:r w:rsidRPr="00323553">
        <w:rPr>
          <w:i/>
          <w:sz w:val="22"/>
          <w:szCs w:val="22"/>
        </w:rPr>
        <w:t xml:space="preserve">к постановлению </w:t>
      </w:r>
      <w:proofErr w:type="gramStart"/>
      <w:r w:rsidRPr="00323553">
        <w:rPr>
          <w:i/>
          <w:sz w:val="22"/>
          <w:szCs w:val="22"/>
          <w:lang w:val="en-US"/>
        </w:rPr>
        <w:t>I</w:t>
      </w:r>
      <w:proofErr w:type="gramEnd"/>
      <w:r w:rsidR="00AE295D" w:rsidRPr="00323553">
        <w:rPr>
          <w:i/>
          <w:sz w:val="22"/>
          <w:szCs w:val="22"/>
        </w:rPr>
        <w:t>Х</w:t>
      </w:r>
      <w:r w:rsidRPr="00323553">
        <w:rPr>
          <w:i/>
          <w:sz w:val="22"/>
          <w:szCs w:val="22"/>
        </w:rPr>
        <w:t xml:space="preserve"> съезда</w:t>
      </w:r>
      <w:r w:rsidR="00B6634D" w:rsidRPr="00323553">
        <w:rPr>
          <w:i/>
          <w:sz w:val="24"/>
          <w:szCs w:val="24"/>
        </w:rPr>
        <w:t xml:space="preserve"> </w:t>
      </w:r>
      <w:r w:rsidRPr="00323553">
        <w:rPr>
          <w:i/>
          <w:sz w:val="22"/>
          <w:szCs w:val="22"/>
        </w:rPr>
        <w:t>ФНПР</w:t>
      </w:r>
    </w:p>
    <w:p w:rsidR="00323553" w:rsidRPr="00323553" w:rsidRDefault="00323553" w:rsidP="005C675B">
      <w:pPr>
        <w:ind w:firstLine="5670"/>
        <w:jc w:val="center"/>
        <w:rPr>
          <w:i/>
          <w:strike/>
          <w:sz w:val="22"/>
          <w:szCs w:val="22"/>
        </w:rPr>
      </w:pPr>
      <w:r w:rsidRPr="00323553">
        <w:rPr>
          <w:i/>
          <w:sz w:val="22"/>
          <w:szCs w:val="22"/>
        </w:rPr>
        <w:t>от</w:t>
      </w:r>
      <w:r w:rsidR="005C675B">
        <w:rPr>
          <w:i/>
          <w:sz w:val="22"/>
          <w:szCs w:val="22"/>
        </w:rPr>
        <w:t xml:space="preserve"> </w:t>
      </w:r>
      <w:r w:rsidR="00B2668C" w:rsidRPr="00B2668C">
        <w:rPr>
          <w:i/>
          <w:sz w:val="22"/>
          <w:szCs w:val="22"/>
        </w:rPr>
        <w:t>8</w:t>
      </w:r>
      <w:r w:rsidRPr="00B2668C">
        <w:rPr>
          <w:i/>
          <w:sz w:val="22"/>
          <w:szCs w:val="22"/>
        </w:rPr>
        <w:t xml:space="preserve"> </w:t>
      </w:r>
      <w:r w:rsidR="005C675B">
        <w:rPr>
          <w:i/>
          <w:sz w:val="22"/>
          <w:szCs w:val="22"/>
        </w:rPr>
        <w:t>февраля</w:t>
      </w:r>
      <w:r w:rsidRPr="00B2668C">
        <w:rPr>
          <w:i/>
          <w:sz w:val="22"/>
          <w:szCs w:val="22"/>
        </w:rPr>
        <w:t xml:space="preserve"> </w:t>
      </w:r>
      <w:r w:rsidRPr="00323553">
        <w:rPr>
          <w:i/>
          <w:sz w:val="22"/>
          <w:szCs w:val="22"/>
        </w:rPr>
        <w:t>2015 года</w:t>
      </w:r>
    </w:p>
    <w:p w:rsidR="00E33F7F" w:rsidRDefault="00E33F7F" w:rsidP="00103E36">
      <w:pPr>
        <w:ind w:firstLine="0"/>
        <w:rPr>
          <w:b/>
          <w:sz w:val="32"/>
        </w:rPr>
      </w:pPr>
    </w:p>
    <w:p w:rsidR="00587295" w:rsidRPr="00424042" w:rsidRDefault="005811AE" w:rsidP="00424042">
      <w:pPr>
        <w:spacing w:line="360" w:lineRule="auto"/>
        <w:ind w:firstLine="0"/>
        <w:jc w:val="center"/>
        <w:rPr>
          <w:b/>
        </w:rPr>
      </w:pPr>
      <w:r w:rsidRPr="00424042">
        <w:rPr>
          <w:b/>
        </w:rPr>
        <w:t>Резолюция</w:t>
      </w:r>
      <w:r w:rsidR="00587295" w:rsidRPr="00424042">
        <w:rPr>
          <w:b/>
        </w:rPr>
        <w:t xml:space="preserve"> </w:t>
      </w:r>
      <w:proofErr w:type="gramStart"/>
      <w:r w:rsidR="00587295" w:rsidRPr="00424042">
        <w:rPr>
          <w:b/>
          <w:lang w:val="en-US"/>
        </w:rPr>
        <w:t>I</w:t>
      </w:r>
      <w:proofErr w:type="gramEnd"/>
      <w:r w:rsidR="00AE295D" w:rsidRPr="00424042">
        <w:rPr>
          <w:b/>
        </w:rPr>
        <w:t>Х</w:t>
      </w:r>
      <w:r w:rsidR="00587295" w:rsidRPr="00424042">
        <w:rPr>
          <w:b/>
        </w:rPr>
        <w:t xml:space="preserve"> съезда ФНПР</w:t>
      </w:r>
    </w:p>
    <w:p w:rsidR="00F13247" w:rsidRPr="00424042" w:rsidRDefault="00F13247" w:rsidP="00424042">
      <w:pPr>
        <w:spacing w:line="360" w:lineRule="auto"/>
        <w:ind w:firstLine="0"/>
        <w:jc w:val="center"/>
        <w:rPr>
          <w:b/>
        </w:rPr>
      </w:pPr>
    </w:p>
    <w:p w:rsidR="00AE295D" w:rsidRPr="00424042" w:rsidRDefault="00B02A0D" w:rsidP="00424042">
      <w:pPr>
        <w:spacing w:line="360" w:lineRule="auto"/>
        <w:ind w:firstLine="0"/>
        <w:jc w:val="center"/>
        <w:rPr>
          <w:b/>
        </w:rPr>
      </w:pPr>
      <w:r w:rsidRPr="00424042">
        <w:rPr>
          <w:b/>
        </w:rPr>
        <w:t>Гендерн</w:t>
      </w:r>
      <w:r w:rsidR="0032491C" w:rsidRPr="00424042">
        <w:rPr>
          <w:b/>
        </w:rPr>
        <w:t>ый фактор в политике социального государства</w:t>
      </w:r>
      <w:r w:rsidRPr="00424042">
        <w:rPr>
          <w:b/>
        </w:rPr>
        <w:t xml:space="preserve"> </w:t>
      </w:r>
    </w:p>
    <w:p w:rsidR="00AE295D" w:rsidRPr="00424042" w:rsidRDefault="00AE295D" w:rsidP="00424042">
      <w:pPr>
        <w:spacing w:line="360" w:lineRule="auto"/>
        <w:ind w:firstLine="0"/>
        <w:jc w:val="center"/>
        <w:rPr>
          <w:b/>
        </w:rPr>
      </w:pPr>
    </w:p>
    <w:p w:rsidR="00F13247" w:rsidRPr="00424042" w:rsidRDefault="0032491C" w:rsidP="00424042">
      <w:pPr>
        <w:spacing w:line="360" w:lineRule="auto"/>
        <w:ind w:firstLine="0"/>
        <w:rPr>
          <w:b/>
        </w:rPr>
      </w:pPr>
      <w:r w:rsidRPr="00424042">
        <w:tab/>
      </w:r>
      <w:r w:rsidR="003404DE" w:rsidRPr="00424042">
        <w:t xml:space="preserve">Конституция </w:t>
      </w:r>
      <w:r w:rsidRPr="00424042">
        <w:t>Российск</w:t>
      </w:r>
      <w:r w:rsidR="003404DE" w:rsidRPr="00424042">
        <w:t>ой</w:t>
      </w:r>
      <w:r w:rsidRPr="00424042">
        <w:t xml:space="preserve"> Федераци</w:t>
      </w:r>
      <w:r w:rsidR="003404DE" w:rsidRPr="00424042">
        <w:t>и провозгласила Россию социальным государством, политика которого направлена на создание условий, обеспечивающих достойную жизнь и свободное развитие человека.</w:t>
      </w:r>
      <w:r w:rsidRPr="00424042">
        <w:t xml:space="preserve"> </w:t>
      </w:r>
      <w:r w:rsidR="003404DE" w:rsidRPr="00424042">
        <w:t>Одним из условий развития и ста</w:t>
      </w:r>
      <w:r w:rsidR="00212234" w:rsidRPr="00424042">
        <w:t>новления социального государства</w:t>
      </w:r>
      <w:r w:rsidR="003404DE" w:rsidRPr="00424042">
        <w:t xml:space="preserve"> является достижение равных прав и возможностей их р</w:t>
      </w:r>
      <w:r w:rsidR="008E3C4B" w:rsidRPr="00424042">
        <w:t xml:space="preserve">еализации мужчинами и женщинами </w:t>
      </w:r>
      <w:r w:rsidR="006D2C34">
        <w:t>−</w:t>
      </w:r>
      <w:r w:rsidR="003404DE" w:rsidRPr="00424042">
        <w:t xml:space="preserve"> гражданами страны.</w:t>
      </w:r>
      <w:r w:rsidR="009A474C" w:rsidRPr="00424042">
        <w:t xml:space="preserve"> Однако в условиях н</w:t>
      </w:r>
      <w:r w:rsidR="00212234" w:rsidRPr="00424042">
        <w:t>ерешенных экономических проблем</w:t>
      </w:r>
      <w:r w:rsidR="009A474C" w:rsidRPr="00424042">
        <w:t xml:space="preserve"> социально-эконо</w:t>
      </w:r>
      <w:r w:rsidR="00A2697F" w:rsidRPr="00424042">
        <w:t>мическое неравенство препятствуе</w:t>
      </w:r>
      <w:r w:rsidR="009A474C" w:rsidRPr="00424042">
        <w:t>т снятию социальной напряженности в обществе.</w:t>
      </w:r>
    </w:p>
    <w:p w:rsidR="003404DE" w:rsidRPr="00424042" w:rsidRDefault="00B02A0D" w:rsidP="00424042">
      <w:pPr>
        <w:spacing w:before="120" w:line="360" w:lineRule="auto"/>
      </w:pPr>
      <w:r w:rsidRPr="00424042">
        <w:t xml:space="preserve">Рассматривая </w:t>
      </w:r>
      <w:r w:rsidR="009D3D17" w:rsidRPr="00424042">
        <w:t>обеспечение</w:t>
      </w:r>
      <w:r w:rsidRPr="00424042">
        <w:t xml:space="preserve"> гендерного </w:t>
      </w:r>
      <w:r w:rsidR="003404DE" w:rsidRPr="00424042">
        <w:t>фактора в политике социального государства</w:t>
      </w:r>
      <w:r w:rsidRPr="00424042">
        <w:t xml:space="preserve"> как важную составную часть </w:t>
      </w:r>
      <w:r w:rsidR="00713C60" w:rsidRPr="00424042">
        <w:t xml:space="preserve">деятельности профсоюзов по </w:t>
      </w:r>
      <w:r w:rsidR="009D3D17" w:rsidRPr="00424042">
        <w:t>достижению</w:t>
      </w:r>
      <w:r w:rsidRPr="00424042">
        <w:t xml:space="preserve"> социальной справедливости,</w:t>
      </w:r>
      <w:r w:rsidR="008E3C4B" w:rsidRPr="00424042">
        <w:t xml:space="preserve"> социально-эко</w:t>
      </w:r>
      <w:r w:rsidR="00212234" w:rsidRPr="00424042">
        <w:t>номического равенства,</w:t>
      </w:r>
      <w:r w:rsidRPr="00424042">
        <w:t xml:space="preserve"> </w:t>
      </w:r>
      <w:r w:rsidR="006052DC" w:rsidRPr="00424042">
        <w:t xml:space="preserve">           </w:t>
      </w:r>
    </w:p>
    <w:p w:rsidR="00B02A0D" w:rsidRPr="00424042" w:rsidRDefault="00CD3F8B" w:rsidP="00424042">
      <w:pPr>
        <w:spacing w:before="120" w:line="360" w:lineRule="auto"/>
        <w:rPr>
          <w:b/>
        </w:rPr>
      </w:pPr>
      <w:r w:rsidRPr="00424042">
        <w:rPr>
          <w:b/>
        </w:rPr>
        <w:t>С</w:t>
      </w:r>
      <w:r w:rsidR="00886A85" w:rsidRPr="00424042">
        <w:rPr>
          <w:b/>
        </w:rPr>
        <w:t>ъезд считает необходимым</w:t>
      </w:r>
    </w:p>
    <w:p w:rsidR="006278AA" w:rsidRPr="00424042" w:rsidRDefault="006278AA" w:rsidP="00424042">
      <w:pPr>
        <w:spacing w:before="120" w:line="360" w:lineRule="auto"/>
      </w:pPr>
      <w:r w:rsidRPr="00424042">
        <w:t xml:space="preserve">развивать практику проведения гендерного аудита в качестве </w:t>
      </w:r>
      <w:proofErr w:type="gramStart"/>
      <w:r w:rsidRPr="00424042">
        <w:t>инструмента повышения эффективности реализации целей равенства полов</w:t>
      </w:r>
      <w:proofErr w:type="gramEnd"/>
      <w:r w:rsidRPr="00424042">
        <w:t>;</w:t>
      </w:r>
    </w:p>
    <w:p w:rsidR="00055475" w:rsidRPr="00424042" w:rsidRDefault="006E59A5" w:rsidP="00424042">
      <w:pPr>
        <w:spacing w:before="120" w:line="360" w:lineRule="auto"/>
      </w:pPr>
      <w:r w:rsidRPr="00424042">
        <w:t>с</w:t>
      </w:r>
      <w:r w:rsidR="003404DE" w:rsidRPr="00424042">
        <w:t xml:space="preserve">истематизировать </w:t>
      </w:r>
      <w:r w:rsidR="00886A85" w:rsidRPr="00424042">
        <w:t xml:space="preserve">законодательную </w:t>
      </w:r>
      <w:r w:rsidR="003404DE" w:rsidRPr="00424042">
        <w:t xml:space="preserve"> базу</w:t>
      </w:r>
      <w:r w:rsidRPr="00424042">
        <w:t xml:space="preserve"> по </w:t>
      </w:r>
      <w:r w:rsidR="00886A85" w:rsidRPr="00424042">
        <w:t xml:space="preserve">реализации </w:t>
      </w:r>
      <w:r w:rsidRPr="00424042">
        <w:t>равны</w:t>
      </w:r>
      <w:r w:rsidR="00886A85" w:rsidRPr="00424042">
        <w:t xml:space="preserve">х прав и возможностей </w:t>
      </w:r>
      <w:r w:rsidR="003404DE" w:rsidRPr="00424042">
        <w:t>мужчинами и женщинами для применения в практической деятельности членских организаций;</w:t>
      </w:r>
    </w:p>
    <w:p w:rsidR="00320B76" w:rsidRPr="00424042" w:rsidRDefault="006E59A5" w:rsidP="00424042">
      <w:pPr>
        <w:spacing w:before="120" w:line="360" w:lineRule="auto"/>
      </w:pPr>
      <w:proofErr w:type="gramStart"/>
      <w:r w:rsidRPr="00424042">
        <w:t xml:space="preserve">подготовить предложения по совершенствованию национального законодательства и нормативных актов в поддержку реализации </w:t>
      </w:r>
      <w:r w:rsidR="00FE1CCB" w:rsidRPr="00424042">
        <w:t>К</w:t>
      </w:r>
      <w:r w:rsidRPr="00424042">
        <w:t>онвенций МОТ</w:t>
      </w:r>
      <w:r w:rsidR="00055475" w:rsidRPr="00424042">
        <w:t xml:space="preserve">: </w:t>
      </w:r>
      <w:r w:rsidRPr="00424042">
        <w:t xml:space="preserve"> №№ 100 (О равном вознаграждении мужчин и женщин за труд равной ценности), 111 (О дискриминации в области труда и занятости), </w:t>
      </w:r>
      <w:r w:rsidR="00141D63" w:rsidRPr="00141D63">
        <w:t xml:space="preserve">                      </w:t>
      </w:r>
      <w:r w:rsidRPr="00424042">
        <w:lastRenderedPageBreak/>
        <w:t>156 (О работниках с семейными обязанностями),</w:t>
      </w:r>
      <w:r w:rsidR="00D77085" w:rsidRPr="00424042">
        <w:t xml:space="preserve"> а также скорейшей ратификации Конвенций МОТ: №№ 102 (</w:t>
      </w:r>
      <w:r w:rsidR="00D77085" w:rsidRPr="00424042">
        <w:rPr>
          <w:bCs w:val="0"/>
          <w:color w:val="000000"/>
        </w:rPr>
        <w:t>О</w:t>
      </w:r>
      <w:r w:rsidR="00D77085" w:rsidRPr="00424042">
        <w:rPr>
          <w:color w:val="000000"/>
        </w:rPr>
        <w:t xml:space="preserve"> </w:t>
      </w:r>
      <w:r w:rsidR="00D77085" w:rsidRPr="00424042">
        <w:rPr>
          <w:bCs w:val="0"/>
          <w:color w:val="000000"/>
        </w:rPr>
        <w:t>минимальных</w:t>
      </w:r>
      <w:r w:rsidR="00D77085" w:rsidRPr="00424042">
        <w:rPr>
          <w:color w:val="000000"/>
        </w:rPr>
        <w:t xml:space="preserve"> </w:t>
      </w:r>
      <w:r w:rsidR="00D77085" w:rsidRPr="00424042">
        <w:rPr>
          <w:bCs w:val="0"/>
          <w:color w:val="000000"/>
        </w:rPr>
        <w:t>нормах</w:t>
      </w:r>
      <w:r w:rsidR="00D77085" w:rsidRPr="00424042">
        <w:rPr>
          <w:color w:val="000000"/>
        </w:rPr>
        <w:t xml:space="preserve"> </w:t>
      </w:r>
      <w:r w:rsidR="00D77085" w:rsidRPr="00424042">
        <w:rPr>
          <w:bCs w:val="0"/>
          <w:color w:val="000000"/>
        </w:rPr>
        <w:t>социального</w:t>
      </w:r>
      <w:r w:rsidR="00D77085" w:rsidRPr="00424042">
        <w:rPr>
          <w:color w:val="000000"/>
        </w:rPr>
        <w:t xml:space="preserve"> </w:t>
      </w:r>
      <w:r w:rsidR="00D77085" w:rsidRPr="00424042">
        <w:rPr>
          <w:bCs w:val="0"/>
          <w:color w:val="000000"/>
        </w:rPr>
        <w:t>обеспечения),</w:t>
      </w:r>
      <w:r w:rsidR="00D77085" w:rsidRPr="00424042">
        <w:t xml:space="preserve"> 175 (</w:t>
      </w:r>
      <w:r w:rsidR="00D77085" w:rsidRPr="00424042">
        <w:rPr>
          <w:color w:val="000000"/>
        </w:rPr>
        <w:t>О работе на условиях неполного рабочего времени), 177</w:t>
      </w:r>
      <w:proofErr w:type="gramEnd"/>
      <w:r w:rsidR="00D77085" w:rsidRPr="00424042">
        <w:rPr>
          <w:color w:val="000000"/>
        </w:rPr>
        <w:t xml:space="preserve"> (</w:t>
      </w:r>
      <w:proofErr w:type="gramStart"/>
      <w:r w:rsidR="00D77085" w:rsidRPr="00424042">
        <w:rPr>
          <w:color w:val="000000"/>
        </w:rPr>
        <w:t xml:space="preserve">О надомном </w:t>
      </w:r>
      <w:r w:rsidR="00D77085" w:rsidRPr="00424042">
        <w:rPr>
          <w:bCs w:val="0"/>
          <w:color w:val="000000"/>
        </w:rPr>
        <w:t>труде),</w:t>
      </w:r>
      <w:r w:rsidR="00D77085" w:rsidRPr="00424042">
        <w:rPr>
          <w:b/>
          <w:bCs w:val="0"/>
          <w:color w:val="000000"/>
        </w:rPr>
        <w:t xml:space="preserve"> </w:t>
      </w:r>
      <w:r w:rsidR="00D77085" w:rsidRPr="00424042">
        <w:t>183 (Об охране материнства)</w:t>
      </w:r>
      <w:r w:rsidRPr="00424042">
        <w:t>;</w:t>
      </w:r>
      <w:proofErr w:type="gramEnd"/>
    </w:p>
    <w:p w:rsidR="00320B76" w:rsidRPr="00424042" w:rsidRDefault="0092571A" w:rsidP="00141D63">
      <w:pPr>
        <w:spacing w:line="360" w:lineRule="auto"/>
      </w:pPr>
      <w:r w:rsidRPr="00424042">
        <w:t>совместно с региональными службами занятости и региональными отделениями «</w:t>
      </w:r>
      <w:r w:rsidR="00672F92" w:rsidRPr="00424042">
        <w:t xml:space="preserve">Российского </w:t>
      </w:r>
      <w:r w:rsidRPr="00424042">
        <w:t>Союза промышленников и предпринимателей» подготовить предложения по совершенствованию системы профессиональной подготовки, переквалификации и непрерывного обучения женщин в целях повышения их конкурентоспособности на рынке труда;</w:t>
      </w:r>
    </w:p>
    <w:p w:rsidR="00A53DA9" w:rsidRPr="00424042" w:rsidRDefault="00A2697F" w:rsidP="00824B6A">
      <w:pPr>
        <w:spacing w:line="360" w:lineRule="auto"/>
        <w:rPr>
          <w:rStyle w:val="comment"/>
        </w:rPr>
      </w:pPr>
      <w:proofErr w:type="gramStart"/>
      <w:r w:rsidRPr="00424042">
        <w:t xml:space="preserve">провести </w:t>
      </w:r>
      <w:r w:rsidR="00333C9D" w:rsidRPr="00424042">
        <w:t xml:space="preserve">по </w:t>
      </w:r>
      <w:r w:rsidR="00A53DA9" w:rsidRPr="00424042">
        <w:t>гендерны</w:t>
      </w:r>
      <w:r w:rsidR="00333C9D" w:rsidRPr="00424042">
        <w:t>м вопросам</w:t>
      </w:r>
      <w:r w:rsidR="00A53DA9" w:rsidRPr="00424042">
        <w:t xml:space="preserve"> </w:t>
      </w:r>
      <w:r w:rsidRPr="00424042">
        <w:t>анализ последствий реализации</w:t>
      </w:r>
      <w:r w:rsidR="005245DE" w:rsidRPr="00424042">
        <w:t xml:space="preserve"> федеральных законов:</w:t>
      </w:r>
      <w:r w:rsidRPr="00424042">
        <w:t xml:space="preserve">  </w:t>
      </w:r>
      <w:hyperlink r:id="rId7" w:history="1">
        <w:r w:rsidR="00824B6A">
          <w:rPr>
            <w:rStyle w:val="a5"/>
            <w:color w:val="auto"/>
            <w:u w:val="none"/>
          </w:rPr>
          <w:t>№</w:t>
        </w:r>
        <w:r w:rsidRPr="00424042">
          <w:rPr>
            <w:rStyle w:val="a5"/>
            <w:color w:val="auto"/>
            <w:u w:val="none"/>
          </w:rPr>
          <w:t xml:space="preserve"> 323-ФЗ </w:t>
        </w:r>
        <w:r w:rsidR="005245DE" w:rsidRPr="00424042">
          <w:rPr>
            <w:rStyle w:val="comment"/>
          </w:rPr>
          <w:t>от 21 ноября 2011 года с изменениями и дополнениями 2014 года</w:t>
        </w:r>
        <w:r w:rsidR="005245DE" w:rsidRPr="00424042">
          <w:rPr>
            <w:rStyle w:val="a5"/>
            <w:color w:val="auto"/>
            <w:u w:val="none"/>
          </w:rPr>
          <w:t xml:space="preserve"> </w:t>
        </w:r>
        <w:r w:rsidR="00141D63">
          <w:rPr>
            <w:rStyle w:val="a5"/>
            <w:color w:val="auto"/>
            <w:u w:val="none"/>
          </w:rPr>
          <w:t>«</w:t>
        </w:r>
        <w:r w:rsidRPr="00424042">
          <w:rPr>
            <w:rStyle w:val="a5"/>
            <w:color w:val="auto"/>
            <w:u w:val="none"/>
          </w:rPr>
          <w:t>Об основах охраны здоровья граждан в Российской Федерации</w:t>
        </w:r>
      </w:hyperlink>
      <w:r w:rsidR="00141D63">
        <w:rPr>
          <w:rStyle w:val="comment"/>
        </w:rPr>
        <w:t>»</w:t>
      </w:r>
      <w:r w:rsidR="00D63AB1" w:rsidRPr="00424042">
        <w:rPr>
          <w:rStyle w:val="comment"/>
        </w:rPr>
        <w:t>,</w:t>
      </w:r>
      <w:r w:rsidR="00824B6A">
        <w:rPr>
          <w:rStyle w:val="comment"/>
        </w:rPr>
        <w:t xml:space="preserve"> </w:t>
      </w:r>
      <w:r w:rsidR="00A53DA9" w:rsidRPr="00424042">
        <w:rPr>
          <w:rStyle w:val="comment"/>
        </w:rPr>
        <w:t>№ 216-ФЗ</w:t>
      </w:r>
      <w:r w:rsidR="002C43CA" w:rsidRPr="00424042">
        <w:rPr>
          <w:rStyle w:val="comment"/>
        </w:rPr>
        <w:t xml:space="preserve"> </w:t>
      </w:r>
      <w:r w:rsidR="005245DE" w:rsidRPr="00424042">
        <w:rPr>
          <w:rStyle w:val="comment"/>
        </w:rPr>
        <w:t>от 21 июля 2014</w:t>
      </w:r>
      <w:r w:rsidR="00141D63">
        <w:rPr>
          <w:rStyle w:val="comment"/>
        </w:rPr>
        <w:t xml:space="preserve"> </w:t>
      </w:r>
      <w:r w:rsidR="005245DE" w:rsidRPr="00424042">
        <w:rPr>
          <w:rStyle w:val="comment"/>
        </w:rPr>
        <w:t>г</w:t>
      </w:r>
      <w:r w:rsidR="00141D63">
        <w:rPr>
          <w:rStyle w:val="comment"/>
        </w:rPr>
        <w:t>ода</w:t>
      </w:r>
      <w:r w:rsidR="005245DE" w:rsidRPr="00424042">
        <w:t xml:space="preserve"> </w:t>
      </w:r>
      <w:r w:rsidR="00141D63">
        <w:t>«</w:t>
      </w:r>
      <w:r w:rsidR="005245DE" w:rsidRPr="00424042"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</w:t>
      </w:r>
      <w:proofErr w:type="gramEnd"/>
      <w:r w:rsidR="005245DE" w:rsidRPr="00424042">
        <w:t xml:space="preserve"> федеральных законов </w:t>
      </w:r>
      <w:r w:rsidR="00141D63">
        <w:t>«</w:t>
      </w:r>
      <w:r w:rsidR="005245DE" w:rsidRPr="00424042">
        <w:t>О страховых пенсиях</w:t>
      </w:r>
      <w:r w:rsidR="00141D63">
        <w:t>»</w:t>
      </w:r>
      <w:r w:rsidR="005245DE" w:rsidRPr="00424042">
        <w:t xml:space="preserve"> и </w:t>
      </w:r>
      <w:r w:rsidR="00141D63">
        <w:t>«</w:t>
      </w:r>
      <w:r w:rsidR="005245DE" w:rsidRPr="00424042">
        <w:t>О накопительной пенсии</w:t>
      </w:r>
      <w:r w:rsidR="00141D63">
        <w:t>»</w:t>
      </w:r>
      <w:r w:rsidR="00A53DA9" w:rsidRPr="00424042">
        <w:rPr>
          <w:rStyle w:val="comment"/>
        </w:rPr>
        <w:t>;</w:t>
      </w:r>
    </w:p>
    <w:p w:rsidR="002C43CA" w:rsidRPr="00424042" w:rsidRDefault="002C43CA" w:rsidP="00424042">
      <w:pPr>
        <w:spacing w:before="120" w:line="360" w:lineRule="auto"/>
        <w:rPr>
          <w:rStyle w:val="comment"/>
        </w:rPr>
      </w:pPr>
      <w:r w:rsidRPr="00424042">
        <w:rPr>
          <w:rStyle w:val="comment"/>
        </w:rPr>
        <w:t xml:space="preserve">продолжить работу по информированию и просвещению профсоюзных руководителей и активистов с целью включения гендерного аспекта в программные документы, решения коллегиальных органов, коллективные </w:t>
      </w:r>
      <w:r w:rsidR="00333C9D" w:rsidRPr="00424042">
        <w:rPr>
          <w:rStyle w:val="comment"/>
        </w:rPr>
        <w:t>до</w:t>
      </w:r>
      <w:r w:rsidRPr="00424042">
        <w:rPr>
          <w:rStyle w:val="comment"/>
        </w:rPr>
        <w:t>говоры</w:t>
      </w:r>
      <w:r w:rsidR="004C6EC4" w:rsidRPr="00424042">
        <w:rPr>
          <w:rStyle w:val="comment"/>
        </w:rPr>
        <w:t xml:space="preserve"> и публикации СМИ</w:t>
      </w:r>
      <w:r w:rsidRPr="00424042">
        <w:rPr>
          <w:rStyle w:val="comment"/>
        </w:rPr>
        <w:t>;</w:t>
      </w:r>
    </w:p>
    <w:p w:rsidR="002F3FF8" w:rsidRPr="00424042" w:rsidRDefault="00553639" w:rsidP="00424042">
      <w:pPr>
        <w:spacing w:before="120" w:line="360" w:lineRule="auto"/>
        <w:ind w:firstLine="567"/>
        <w:rPr>
          <w:rStyle w:val="comment"/>
        </w:rPr>
      </w:pPr>
      <w:r w:rsidRPr="00424042">
        <w:rPr>
          <w:rStyle w:val="comment"/>
        </w:rPr>
        <w:t xml:space="preserve">через систему </w:t>
      </w:r>
      <w:proofErr w:type="gramStart"/>
      <w:r w:rsidRPr="00424042">
        <w:rPr>
          <w:rStyle w:val="comment"/>
        </w:rPr>
        <w:t>Генеральн</w:t>
      </w:r>
      <w:r w:rsidR="00820148" w:rsidRPr="00424042">
        <w:rPr>
          <w:rStyle w:val="comment"/>
        </w:rPr>
        <w:t>ого</w:t>
      </w:r>
      <w:proofErr w:type="gramEnd"/>
      <w:r w:rsidR="00820148" w:rsidRPr="00424042">
        <w:rPr>
          <w:rStyle w:val="comment"/>
        </w:rPr>
        <w:t>, региональных и отраслевых С</w:t>
      </w:r>
      <w:r w:rsidRPr="00424042">
        <w:rPr>
          <w:rStyle w:val="comment"/>
        </w:rPr>
        <w:t>оглашений содействовать отражению в них основных положений гендерной политики;</w:t>
      </w:r>
    </w:p>
    <w:p w:rsidR="00A53DA9" w:rsidRPr="00424042" w:rsidRDefault="002F3FF8" w:rsidP="00424042">
      <w:pPr>
        <w:spacing w:before="120" w:line="360" w:lineRule="auto"/>
        <w:ind w:firstLine="567"/>
      </w:pPr>
      <w:r w:rsidRPr="00424042">
        <w:t>содействовать</w:t>
      </w:r>
      <w:r w:rsidR="00377B36" w:rsidRPr="00424042">
        <w:t xml:space="preserve"> </w:t>
      </w:r>
      <w:r w:rsidR="00A53DA9" w:rsidRPr="00424042">
        <w:t>сбалансированному представительству мужчин и женщин в выборных руководящих профсоюзных</w:t>
      </w:r>
      <w:r w:rsidR="0063580E" w:rsidRPr="00424042">
        <w:t xml:space="preserve"> органах;</w:t>
      </w:r>
    </w:p>
    <w:p w:rsidR="00AD7FD3" w:rsidRDefault="0063580E" w:rsidP="00AD7FD3">
      <w:pPr>
        <w:spacing w:before="120" w:line="360" w:lineRule="auto"/>
        <w:ind w:firstLine="567"/>
      </w:pPr>
      <w:r w:rsidRPr="00424042">
        <w:t>совместно с общественными организациями «Союз женщин России</w:t>
      </w:r>
      <w:r w:rsidR="00AD7FD3">
        <w:t>»</w:t>
      </w:r>
      <w:r w:rsidRPr="00424042">
        <w:t xml:space="preserve">, региональными Советами женщин добиваться формирования общественного мнения в пользу политики равных прав, свобод и </w:t>
      </w:r>
      <w:r w:rsidR="00AD7FD3">
        <w:t xml:space="preserve"> </w:t>
      </w:r>
      <w:r w:rsidRPr="00424042">
        <w:t xml:space="preserve">возможностей </w:t>
      </w:r>
      <w:r w:rsidR="00AD7FD3">
        <w:t xml:space="preserve"> </w:t>
      </w:r>
      <w:r w:rsidR="00A247DD" w:rsidRPr="00424042">
        <w:t xml:space="preserve">женщин и </w:t>
      </w:r>
    </w:p>
    <w:p w:rsidR="0063580E" w:rsidRPr="00424042" w:rsidRDefault="00A247DD" w:rsidP="00AD7FD3">
      <w:pPr>
        <w:spacing w:before="120" w:line="360" w:lineRule="auto"/>
        <w:ind w:firstLine="0"/>
      </w:pPr>
      <w:r w:rsidRPr="00424042">
        <w:lastRenderedPageBreak/>
        <w:t>мужчин</w:t>
      </w:r>
      <w:r w:rsidR="0063580E" w:rsidRPr="00424042">
        <w:t>, укрепления семьи, признания общественно полезной значимости материнства, отцовства, домашнего труда женщин, защиты прав ребенка, достижения гражданского согласия,</w:t>
      </w:r>
      <w:r w:rsidR="00B33FDD" w:rsidRPr="00424042">
        <w:t xml:space="preserve"> стабильности и мира </w:t>
      </w:r>
      <w:proofErr w:type="gramStart"/>
      <w:r w:rsidR="00B33FDD" w:rsidRPr="00424042">
        <w:t>в</w:t>
      </w:r>
      <w:proofErr w:type="gramEnd"/>
      <w:r w:rsidR="00B33FDD" w:rsidRPr="00424042">
        <w:t xml:space="preserve"> </w:t>
      </w:r>
      <w:proofErr w:type="gramStart"/>
      <w:r w:rsidR="00B33FDD" w:rsidRPr="00424042">
        <w:t>обществе</w:t>
      </w:r>
      <w:proofErr w:type="gramEnd"/>
      <w:r w:rsidR="00B33FDD" w:rsidRPr="00424042">
        <w:t>;</w:t>
      </w:r>
    </w:p>
    <w:p w:rsidR="00B33FDD" w:rsidRPr="00424042" w:rsidRDefault="00B33FDD" w:rsidP="00424042">
      <w:pPr>
        <w:spacing w:before="120" w:line="360" w:lineRule="auto"/>
        <w:ind w:firstLine="567"/>
      </w:pPr>
      <w:r w:rsidRPr="00424042">
        <w:t>оказывать организационную поддержку проведению конкурсов, имеющих своей ц</w:t>
      </w:r>
      <w:r w:rsidRPr="00424042">
        <w:t>е</w:t>
      </w:r>
      <w:r w:rsidRPr="00424042">
        <w:t>лью  выявление и общественное признание женщин-руководителей, добившихся успехов в деятельности своей организации, повышение социального статуса женщин, их роли в соц</w:t>
      </w:r>
      <w:r w:rsidRPr="00424042">
        <w:t>и</w:t>
      </w:r>
      <w:r w:rsidRPr="00424042">
        <w:t>ально-экономическом развитии; выявление и распространение эффективной социальной политики, реализуемой в отношении работающих женщин с детьми.</w:t>
      </w:r>
    </w:p>
    <w:p w:rsidR="00A53DA9" w:rsidRPr="00424042" w:rsidRDefault="00E74310" w:rsidP="00424042">
      <w:pPr>
        <w:spacing w:before="120" w:line="360" w:lineRule="auto"/>
        <w:ind w:firstLine="708"/>
      </w:pPr>
      <w:r w:rsidRPr="00424042">
        <w:t>Делегаты Съезда убеждены, что дальнейшие действия профсоюзов станут весомым вкладо</w:t>
      </w:r>
      <w:r w:rsidR="00BC471F" w:rsidRPr="00424042">
        <w:t>м в достижение</w:t>
      </w:r>
      <w:r w:rsidRPr="00424042">
        <w:t xml:space="preserve"> равенства </w:t>
      </w:r>
      <w:r w:rsidR="00B03468" w:rsidRPr="00424042">
        <w:t xml:space="preserve">прав женщин и мужчин на рынке труда </w:t>
      </w:r>
      <w:r w:rsidRPr="00424042">
        <w:t>и социальной справедливости,</w:t>
      </w:r>
      <w:r w:rsidR="000A28A8" w:rsidRPr="00424042">
        <w:t xml:space="preserve"> </w:t>
      </w:r>
      <w:r w:rsidR="001E4BDC" w:rsidRPr="00424042">
        <w:t xml:space="preserve">в </w:t>
      </w:r>
      <w:r w:rsidRPr="00424042">
        <w:t>демократическо</w:t>
      </w:r>
      <w:r w:rsidR="00B03468" w:rsidRPr="00424042">
        <w:t>м развитии страны</w:t>
      </w:r>
      <w:r w:rsidRPr="00424042">
        <w:t xml:space="preserve">, что позволит обеспечить благополучие граждан, достойную жизнь всего общества, формирование социального государства. </w:t>
      </w:r>
    </w:p>
    <w:p w:rsidR="00BC471F" w:rsidRPr="00424042" w:rsidRDefault="00A53DA9" w:rsidP="00424042">
      <w:pPr>
        <w:spacing w:line="360" w:lineRule="auto"/>
        <w:jc w:val="center"/>
        <w:rPr>
          <w:b/>
        </w:rPr>
      </w:pPr>
      <w:r w:rsidRPr="00424042">
        <w:rPr>
          <w:b/>
        </w:rPr>
        <w:t>Ге</w:t>
      </w:r>
      <w:r w:rsidR="00DA2786" w:rsidRPr="00424042">
        <w:rPr>
          <w:b/>
        </w:rPr>
        <w:t>ндерное рав</w:t>
      </w:r>
      <w:r w:rsidR="007A4D61" w:rsidRPr="00424042">
        <w:rPr>
          <w:b/>
        </w:rPr>
        <w:t>ноправие</w:t>
      </w:r>
      <w:r w:rsidR="00DA2786" w:rsidRPr="00424042">
        <w:rPr>
          <w:b/>
        </w:rPr>
        <w:t xml:space="preserve"> –</w:t>
      </w:r>
      <w:r w:rsidR="00FE1CCB" w:rsidRPr="00424042">
        <w:rPr>
          <w:b/>
        </w:rPr>
        <w:t xml:space="preserve"> </w:t>
      </w:r>
      <w:r w:rsidR="00DC752C" w:rsidRPr="00424042">
        <w:rPr>
          <w:b/>
        </w:rPr>
        <w:t>одна</w:t>
      </w:r>
      <w:r w:rsidR="00BC471F" w:rsidRPr="00424042">
        <w:rPr>
          <w:b/>
        </w:rPr>
        <w:t xml:space="preserve"> из </w:t>
      </w:r>
      <w:r w:rsidR="00DC752C" w:rsidRPr="00424042">
        <w:rPr>
          <w:b/>
        </w:rPr>
        <w:t>составляющих</w:t>
      </w:r>
      <w:r w:rsidR="00BC471F" w:rsidRPr="00424042">
        <w:rPr>
          <w:b/>
        </w:rPr>
        <w:t xml:space="preserve"> политики</w:t>
      </w:r>
      <w:r w:rsidR="00FE1CCB" w:rsidRPr="00424042">
        <w:rPr>
          <w:b/>
        </w:rPr>
        <w:t xml:space="preserve"> </w:t>
      </w:r>
    </w:p>
    <w:p w:rsidR="00A53DA9" w:rsidRPr="00424042" w:rsidRDefault="00FE1CCB" w:rsidP="00424042">
      <w:pPr>
        <w:spacing w:line="360" w:lineRule="auto"/>
        <w:jc w:val="center"/>
        <w:rPr>
          <w:b/>
          <w:bCs w:val="0"/>
          <w:caps/>
          <w:color w:val="4D4D4D"/>
          <w:kern w:val="36"/>
        </w:rPr>
      </w:pPr>
      <w:r w:rsidRPr="00424042">
        <w:rPr>
          <w:b/>
        </w:rPr>
        <w:t>социального государства</w:t>
      </w:r>
      <w:r w:rsidR="00DA2786" w:rsidRPr="00424042">
        <w:rPr>
          <w:b/>
        </w:rPr>
        <w:t>!</w:t>
      </w:r>
    </w:p>
    <w:p w:rsidR="00D43D80" w:rsidRPr="00424042" w:rsidRDefault="00D43D80" w:rsidP="00424042">
      <w:pPr>
        <w:spacing w:line="360" w:lineRule="auto"/>
        <w:rPr>
          <w:b/>
        </w:rPr>
      </w:pPr>
    </w:p>
    <w:sectPr w:rsidR="00D43D80" w:rsidRPr="00424042" w:rsidSect="0049571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9C" w:rsidRDefault="00D43C9C" w:rsidP="006C3053">
      <w:r>
        <w:separator/>
      </w:r>
    </w:p>
  </w:endnote>
  <w:endnote w:type="continuationSeparator" w:id="0">
    <w:p w:rsidR="00D43C9C" w:rsidRDefault="00D43C9C" w:rsidP="006C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9C" w:rsidRDefault="00D43C9C" w:rsidP="006C3053">
      <w:r>
        <w:separator/>
      </w:r>
    </w:p>
  </w:footnote>
  <w:footnote w:type="continuationSeparator" w:id="0">
    <w:p w:rsidR="00D43C9C" w:rsidRDefault="00D43C9C" w:rsidP="006C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49571F" w:rsidP="00CA3D6D">
    <w:pPr>
      <w:pStyle w:val="a7"/>
      <w:ind w:firstLine="0"/>
      <w:jc w:val="center"/>
    </w:pPr>
    <w:fldSimple w:instr=" PAGE   \* MERGEFORMAT ">
      <w:r w:rsidR="00CA3D6D">
        <w:rPr>
          <w:noProof/>
        </w:rPr>
        <w:t>2</w:t>
      </w:r>
    </w:fldSimple>
  </w:p>
  <w:p w:rsidR="0049571F" w:rsidRDefault="004957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49571F" w:rsidP="00CA3D6D">
    <w:pPr>
      <w:pStyle w:val="a7"/>
      <w:ind w:firstLine="0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49571F">
    <w:pPr>
      <w:pStyle w:val="a7"/>
      <w:jc w:val="center"/>
    </w:pPr>
  </w:p>
  <w:p w:rsidR="0049571F" w:rsidRDefault="004957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525F"/>
    <w:multiLevelType w:val="multilevel"/>
    <w:tmpl w:val="9460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A04ED"/>
    <w:multiLevelType w:val="hybridMultilevel"/>
    <w:tmpl w:val="5E4025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C2"/>
    <w:rsid w:val="00010F50"/>
    <w:rsid w:val="00015BAB"/>
    <w:rsid w:val="0002089A"/>
    <w:rsid w:val="00027623"/>
    <w:rsid w:val="000304D0"/>
    <w:rsid w:val="0003231E"/>
    <w:rsid w:val="000409BD"/>
    <w:rsid w:val="00055475"/>
    <w:rsid w:val="000567EE"/>
    <w:rsid w:val="0006196A"/>
    <w:rsid w:val="000631FA"/>
    <w:rsid w:val="00075A96"/>
    <w:rsid w:val="00076584"/>
    <w:rsid w:val="00093DAD"/>
    <w:rsid w:val="0009598B"/>
    <w:rsid w:val="000A28A8"/>
    <w:rsid w:val="000A41BC"/>
    <w:rsid w:val="000F12AE"/>
    <w:rsid w:val="000F519B"/>
    <w:rsid w:val="00103E36"/>
    <w:rsid w:val="0013386A"/>
    <w:rsid w:val="00134442"/>
    <w:rsid w:val="00141048"/>
    <w:rsid w:val="00141D63"/>
    <w:rsid w:val="0015660D"/>
    <w:rsid w:val="00176804"/>
    <w:rsid w:val="001814D1"/>
    <w:rsid w:val="00181C57"/>
    <w:rsid w:val="00186DD3"/>
    <w:rsid w:val="001A0213"/>
    <w:rsid w:val="001A5FAB"/>
    <w:rsid w:val="001C271A"/>
    <w:rsid w:val="001C29A0"/>
    <w:rsid w:val="001D7B86"/>
    <w:rsid w:val="001E4BDC"/>
    <w:rsid w:val="001E5C52"/>
    <w:rsid w:val="001F4B20"/>
    <w:rsid w:val="00200800"/>
    <w:rsid w:val="00212234"/>
    <w:rsid w:val="002274A4"/>
    <w:rsid w:val="00233E85"/>
    <w:rsid w:val="00254EEA"/>
    <w:rsid w:val="00265323"/>
    <w:rsid w:val="0026727B"/>
    <w:rsid w:val="00285650"/>
    <w:rsid w:val="00296EA8"/>
    <w:rsid w:val="002A1537"/>
    <w:rsid w:val="002A7E31"/>
    <w:rsid w:val="002C43CA"/>
    <w:rsid w:val="002D3E28"/>
    <w:rsid w:val="002E753A"/>
    <w:rsid w:val="002E7E8F"/>
    <w:rsid w:val="002F1F16"/>
    <w:rsid w:val="002F3FF8"/>
    <w:rsid w:val="002F53BD"/>
    <w:rsid w:val="00306259"/>
    <w:rsid w:val="003077C2"/>
    <w:rsid w:val="00307F47"/>
    <w:rsid w:val="00320B76"/>
    <w:rsid w:val="00323553"/>
    <w:rsid w:val="0032491C"/>
    <w:rsid w:val="00333C9D"/>
    <w:rsid w:val="003404DE"/>
    <w:rsid w:val="00377B36"/>
    <w:rsid w:val="00384198"/>
    <w:rsid w:val="003A0F19"/>
    <w:rsid w:val="003A237A"/>
    <w:rsid w:val="003B4BCD"/>
    <w:rsid w:val="003C25AF"/>
    <w:rsid w:val="003D7BF9"/>
    <w:rsid w:val="003E57C5"/>
    <w:rsid w:val="004124EB"/>
    <w:rsid w:val="004162F8"/>
    <w:rsid w:val="00424042"/>
    <w:rsid w:val="004311B2"/>
    <w:rsid w:val="0043685B"/>
    <w:rsid w:val="004450B1"/>
    <w:rsid w:val="00451AE3"/>
    <w:rsid w:val="004675D6"/>
    <w:rsid w:val="00471793"/>
    <w:rsid w:val="00492D60"/>
    <w:rsid w:val="0049571F"/>
    <w:rsid w:val="004B14D3"/>
    <w:rsid w:val="004C5E81"/>
    <w:rsid w:val="004C6EC4"/>
    <w:rsid w:val="004D3B99"/>
    <w:rsid w:val="004E7B04"/>
    <w:rsid w:val="004F214E"/>
    <w:rsid w:val="005245DE"/>
    <w:rsid w:val="00527886"/>
    <w:rsid w:val="00530D0C"/>
    <w:rsid w:val="00553639"/>
    <w:rsid w:val="00564432"/>
    <w:rsid w:val="005811AE"/>
    <w:rsid w:val="00587295"/>
    <w:rsid w:val="005B251A"/>
    <w:rsid w:val="005C675B"/>
    <w:rsid w:val="005D3B98"/>
    <w:rsid w:val="005E0EC8"/>
    <w:rsid w:val="005E204E"/>
    <w:rsid w:val="005E2DB4"/>
    <w:rsid w:val="006052DC"/>
    <w:rsid w:val="006278AA"/>
    <w:rsid w:val="006338B0"/>
    <w:rsid w:val="0063580E"/>
    <w:rsid w:val="00655905"/>
    <w:rsid w:val="00672F92"/>
    <w:rsid w:val="006764F1"/>
    <w:rsid w:val="00697833"/>
    <w:rsid w:val="006A1976"/>
    <w:rsid w:val="006A5E31"/>
    <w:rsid w:val="006A6617"/>
    <w:rsid w:val="006C3053"/>
    <w:rsid w:val="006C5CC9"/>
    <w:rsid w:val="006D2C34"/>
    <w:rsid w:val="006E59A5"/>
    <w:rsid w:val="007042B4"/>
    <w:rsid w:val="00713C60"/>
    <w:rsid w:val="0072449B"/>
    <w:rsid w:val="00742B39"/>
    <w:rsid w:val="007448CF"/>
    <w:rsid w:val="00773129"/>
    <w:rsid w:val="00773590"/>
    <w:rsid w:val="007874B6"/>
    <w:rsid w:val="007941A4"/>
    <w:rsid w:val="007A11D9"/>
    <w:rsid w:val="007A4D61"/>
    <w:rsid w:val="007A6F47"/>
    <w:rsid w:val="007D2A41"/>
    <w:rsid w:val="007D7242"/>
    <w:rsid w:val="007D739B"/>
    <w:rsid w:val="007D75F4"/>
    <w:rsid w:val="007F1B70"/>
    <w:rsid w:val="007F24F5"/>
    <w:rsid w:val="007F39C2"/>
    <w:rsid w:val="00820148"/>
    <w:rsid w:val="00824B6A"/>
    <w:rsid w:val="00836787"/>
    <w:rsid w:val="00840837"/>
    <w:rsid w:val="00847E28"/>
    <w:rsid w:val="008504BE"/>
    <w:rsid w:val="008635A8"/>
    <w:rsid w:val="00872DF4"/>
    <w:rsid w:val="00885B9A"/>
    <w:rsid w:val="0088693C"/>
    <w:rsid w:val="00886A85"/>
    <w:rsid w:val="008A00B0"/>
    <w:rsid w:val="008A3AF6"/>
    <w:rsid w:val="008B7FD5"/>
    <w:rsid w:val="008C0AC0"/>
    <w:rsid w:val="008C14FB"/>
    <w:rsid w:val="008E3C4B"/>
    <w:rsid w:val="0092571A"/>
    <w:rsid w:val="00927294"/>
    <w:rsid w:val="00932478"/>
    <w:rsid w:val="00953C98"/>
    <w:rsid w:val="00965B71"/>
    <w:rsid w:val="00977342"/>
    <w:rsid w:val="00984BA5"/>
    <w:rsid w:val="00990B3F"/>
    <w:rsid w:val="009A474C"/>
    <w:rsid w:val="009B01B0"/>
    <w:rsid w:val="009B3402"/>
    <w:rsid w:val="009B35C1"/>
    <w:rsid w:val="009C66D2"/>
    <w:rsid w:val="009D045C"/>
    <w:rsid w:val="009D3D17"/>
    <w:rsid w:val="009E4885"/>
    <w:rsid w:val="009F3059"/>
    <w:rsid w:val="00A00BCD"/>
    <w:rsid w:val="00A155D2"/>
    <w:rsid w:val="00A20877"/>
    <w:rsid w:val="00A23D36"/>
    <w:rsid w:val="00A247DD"/>
    <w:rsid w:val="00A24C37"/>
    <w:rsid w:val="00A25387"/>
    <w:rsid w:val="00A2697F"/>
    <w:rsid w:val="00A34228"/>
    <w:rsid w:val="00A34B0D"/>
    <w:rsid w:val="00A4496C"/>
    <w:rsid w:val="00A53DA9"/>
    <w:rsid w:val="00A87EDB"/>
    <w:rsid w:val="00AB5C7D"/>
    <w:rsid w:val="00AC149B"/>
    <w:rsid w:val="00AD7FD3"/>
    <w:rsid w:val="00AE07EA"/>
    <w:rsid w:val="00AE0E9D"/>
    <w:rsid w:val="00AE295D"/>
    <w:rsid w:val="00AF6334"/>
    <w:rsid w:val="00B02A0D"/>
    <w:rsid w:val="00B03468"/>
    <w:rsid w:val="00B10586"/>
    <w:rsid w:val="00B23270"/>
    <w:rsid w:val="00B2668C"/>
    <w:rsid w:val="00B33FDD"/>
    <w:rsid w:val="00B530E9"/>
    <w:rsid w:val="00B6338B"/>
    <w:rsid w:val="00B64EF1"/>
    <w:rsid w:val="00B6634D"/>
    <w:rsid w:val="00B73DF4"/>
    <w:rsid w:val="00B76F60"/>
    <w:rsid w:val="00B96748"/>
    <w:rsid w:val="00BA089B"/>
    <w:rsid w:val="00BA63F0"/>
    <w:rsid w:val="00BC3048"/>
    <w:rsid w:val="00BC471F"/>
    <w:rsid w:val="00C12F76"/>
    <w:rsid w:val="00C15009"/>
    <w:rsid w:val="00C20760"/>
    <w:rsid w:val="00C33145"/>
    <w:rsid w:val="00C36C81"/>
    <w:rsid w:val="00C60635"/>
    <w:rsid w:val="00C76E8A"/>
    <w:rsid w:val="00C87050"/>
    <w:rsid w:val="00C963C3"/>
    <w:rsid w:val="00CA23DD"/>
    <w:rsid w:val="00CA3D6D"/>
    <w:rsid w:val="00CB2FCE"/>
    <w:rsid w:val="00CC5515"/>
    <w:rsid w:val="00CD3F8B"/>
    <w:rsid w:val="00CE5A98"/>
    <w:rsid w:val="00CF71E8"/>
    <w:rsid w:val="00D055E2"/>
    <w:rsid w:val="00D103B2"/>
    <w:rsid w:val="00D10803"/>
    <w:rsid w:val="00D43C9C"/>
    <w:rsid w:val="00D43D80"/>
    <w:rsid w:val="00D4495C"/>
    <w:rsid w:val="00D63AB1"/>
    <w:rsid w:val="00D77085"/>
    <w:rsid w:val="00D85BD8"/>
    <w:rsid w:val="00D90E6B"/>
    <w:rsid w:val="00DA12CD"/>
    <w:rsid w:val="00DA2786"/>
    <w:rsid w:val="00DB5F17"/>
    <w:rsid w:val="00DC0AD3"/>
    <w:rsid w:val="00DC752C"/>
    <w:rsid w:val="00DD3238"/>
    <w:rsid w:val="00DD5DFB"/>
    <w:rsid w:val="00DE5E7A"/>
    <w:rsid w:val="00E33911"/>
    <w:rsid w:val="00E33F7F"/>
    <w:rsid w:val="00E64380"/>
    <w:rsid w:val="00E7412C"/>
    <w:rsid w:val="00E74310"/>
    <w:rsid w:val="00E808FD"/>
    <w:rsid w:val="00E92CFA"/>
    <w:rsid w:val="00EF12E9"/>
    <w:rsid w:val="00EF28D8"/>
    <w:rsid w:val="00EF54CC"/>
    <w:rsid w:val="00F13247"/>
    <w:rsid w:val="00F52AE7"/>
    <w:rsid w:val="00F70429"/>
    <w:rsid w:val="00FA7531"/>
    <w:rsid w:val="00FE00C2"/>
    <w:rsid w:val="00FE1CCB"/>
    <w:rsid w:val="00FE2C70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2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76E8A"/>
  </w:style>
  <w:style w:type="paragraph" w:styleId="a3">
    <w:name w:val="Balloon Text"/>
    <w:basedOn w:val="a"/>
    <w:link w:val="a4"/>
    <w:uiPriority w:val="99"/>
    <w:semiHidden/>
    <w:unhideWhenUsed/>
    <w:rsid w:val="002D3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28"/>
    <w:rPr>
      <w:rFonts w:ascii="Tahoma" w:hAnsi="Tahoma" w:cs="Tahoma"/>
      <w:bCs/>
      <w:sz w:val="16"/>
      <w:szCs w:val="16"/>
      <w:lang w:eastAsia="en-US"/>
    </w:rPr>
  </w:style>
  <w:style w:type="character" w:customStyle="1" w:styleId="comment">
    <w:name w:val="comment"/>
    <w:basedOn w:val="a0"/>
    <w:rsid w:val="00A2697F"/>
  </w:style>
  <w:style w:type="character" w:styleId="a5">
    <w:name w:val="Hyperlink"/>
    <w:basedOn w:val="a0"/>
    <w:uiPriority w:val="99"/>
    <w:semiHidden/>
    <w:unhideWhenUsed/>
    <w:rsid w:val="00A2697F"/>
    <w:rPr>
      <w:color w:val="0000FF"/>
      <w:u w:val="single"/>
    </w:rPr>
  </w:style>
  <w:style w:type="paragraph" w:styleId="a6">
    <w:name w:val="No Spacing"/>
    <w:uiPriority w:val="1"/>
    <w:qFormat/>
    <w:rsid w:val="00A53DA9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053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053"/>
    <w:rPr>
      <w:rFonts w:ascii="Times New Roman" w:hAnsi="Times New Roman"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24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34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4283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http://docs.cntd.ru/document/499033446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</dc:creator>
  <cp:keywords/>
  <cp:lastModifiedBy>O.S.Konoplyova</cp:lastModifiedBy>
  <cp:revision>2</cp:revision>
  <cp:lastPrinted>2015-02-13T08:40:00Z</cp:lastPrinted>
  <dcterms:created xsi:type="dcterms:W3CDTF">2015-02-18T06:40:00Z</dcterms:created>
  <dcterms:modified xsi:type="dcterms:W3CDTF">2015-02-18T06:40:00Z</dcterms:modified>
</cp:coreProperties>
</file>