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02" w:rsidRDefault="00251502" w:rsidP="00251502">
      <w:pPr>
        <w:ind w:left="5670"/>
        <w:jc w:val="both"/>
        <w:rPr>
          <w:i/>
        </w:rPr>
      </w:pPr>
      <w:r>
        <w:rPr>
          <w:i/>
        </w:rPr>
        <w:t xml:space="preserve">Материалы Постоянной комиссии Генерального Совета ФНПР по социальным гарантиям </w:t>
      </w:r>
    </w:p>
    <w:p w:rsidR="00251502" w:rsidRDefault="00251502" w:rsidP="00251502">
      <w:pPr>
        <w:ind w:left="5670"/>
        <w:rPr>
          <w:i/>
        </w:rPr>
      </w:pPr>
      <w:r>
        <w:rPr>
          <w:i/>
        </w:rPr>
        <w:t>19</w:t>
      </w:r>
      <w:r w:rsidRPr="00B81DC4">
        <w:rPr>
          <w:i/>
        </w:rPr>
        <w:t xml:space="preserve"> </w:t>
      </w:r>
      <w:r>
        <w:rPr>
          <w:i/>
        </w:rPr>
        <w:t>апрел</w:t>
      </w:r>
      <w:r w:rsidRPr="00B81DC4">
        <w:rPr>
          <w:i/>
        </w:rPr>
        <w:t>я 202</w:t>
      </w:r>
      <w:r>
        <w:rPr>
          <w:i/>
        </w:rPr>
        <w:t>2</w:t>
      </w:r>
      <w:r w:rsidRPr="00B81DC4">
        <w:rPr>
          <w:i/>
        </w:rPr>
        <w:t xml:space="preserve"> года</w:t>
      </w:r>
    </w:p>
    <w:p w:rsidR="00251502" w:rsidRPr="00203CC2" w:rsidRDefault="00251502" w:rsidP="00251502">
      <w:pPr>
        <w:shd w:val="clear" w:color="auto" w:fill="FFFFFF" w:themeFill="background1"/>
        <w:spacing w:line="360" w:lineRule="auto"/>
        <w:jc w:val="center"/>
        <w:rPr>
          <w:b/>
          <w:sz w:val="16"/>
          <w:szCs w:val="16"/>
        </w:rPr>
      </w:pPr>
    </w:p>
    <w:p w:rsidR="00251502" w:rsidRDefault="00251502" w:rsidP="0025150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284D">
        <w:rPr>
          <w:b/>
          <w:sz w:val="28"/>
          <w:szCs w:val="28"/>
        </w:rPr>
        <w:t>ИНФОРМАЦИЯ</w:t>
      </w:r>
    </w:p>
    <w:p w:rsidR="00251502" w:rsidRPr="00905CF4" w:rsidRDefault="00251502" w:rsidP="00251502">
      <w:pPr>
        <w:shd w:val="clear" w:color="auto" w:fill="FFFFFF" w:themeFill="background1"/>
        <w:tabs>
          <w:tab w:val="left" w:pos="-5245"/>
        </w:tabs>
        <w:ind w:right="-1" w:firstLine="709"/>
        <w:jc w:val="center"/>
        <w:rPr>
          <w:b/>
          <w:sz w:val="28"/>
          <w:szCs w:val="28"/>
        </w:rPr>
      </w:pPr>
    </w:p>
    <w:p w:rsidR="00251502" w:rsidRPr="00905CF4" w:rsidRDefault="00251502" w:rsidP="00251502">
      <w:pPr>
        <w:ind w:right="-2"/>
        <w:jc w:val="center"/>
        <w:rPr>
          <w:b/>
          <w:sz w:val="28"/>
          <w:szCs w:val="28"/>
        </w:rPr>
      </w:pPr>
      <w:r w:rsidRPr="00905CF4">
        <w:rPr>
          <w:b/>
          <w:sz w:val="28"/>
          <w:szCs w:val="28"/>
        </w:rPr>
        <w:t>О совместной работе социальных партнеров по разработке проекта федерального закона «О государственном внебюджетном Фонде «Фонд пенсионного и социального страхования Р</w:t>
      </w:r>
      <w:r>
        <w:rPr>
          <w:b/>
          <w:sz w:val="28"/>
          <w:szCs w:val="28"/>
        </w:rPr>
        <w:t xml:space="preserve">оссийской </w:t>
      </w:r>
      <w:r w:rsidRPr="00905CF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905CF4">
        <w:rPr>
          <w:b/>
          <w:sz w:val="28"/>
          <w:szCs w:val="28"/>
        </w:rPr>
        <w:t>» и связанных с ним изменений в отдельные законодательные акты Российской Федерации</w:t>
      </w:r>
    </w:p>
    <w:p w:rsidR="00251502" w:rsidRPr="00203CC2" w:rsidRDefault="00251502" w:rsidP="00251502">
      <w:pPr>
        <w:shd w:val="clear" w:color="auto" w:fill="FFFFFF" w:themeFill="background1"/>
        <w:tabs>
          <w:tab w:val="left" w:pos="-5245"/>
        </w:tabs>
        <w:ind w:right="-1" w:firstLine="709"/>
        <w:jc w:val="center"/>
        <w:rPr>
          <w:b/>
          <w:sz w:val="16"/>
          <w:szCs w:val="16"/>
        </w:rPr>
      </w:pPr>
    </w:p>
    <w:p w:rsidR="00251502" w:rsidRPr="00203CC2" w:rsidRDefault="00251502" w:rsidP="00251502">
      <w:pPr>
        <w:pStyle w:val="a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начале текущего года на рассмотрение социальных партнеров был представлен обширный пакет документов, связанных с консолидацией двух государственных внебюджетных фондов – Пенсионного фонда Российской Федерации и Фонда социального страхования Российской Федерации. Планируется их преобразование в </w:t>
      </w:r>
      <w:r w:rsidRPr="00203CC2">
        <w:rPr>
          <w:color w:val="000000" w:themeColor="text1"/>
          <w:sz w:val="28"/>
          <w:szCs w:val="28"/>
        </w:rPr>
        <w:t>«Фонд пенсионного и социального страхования Российской Федерации»</w:t>
      </w:r>
      <w:r w:rsidRPr="00203CC2">
        <w:rPr>
          <w:sz w:val="28"/>
          <w:szCs w:val="28"/>
        </w:rPr>
        <w:t xml:space="preserve"> с 1 января 2023 года.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обосновываются целями: </w:t>
      </w:r>
    </w:p>
    <w:p w:rsidR="00251502" w:rsidRPr="00710A71" w:rsidRDefault="00251502" w:rsidP="00251502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710A71">
        <w:rPr>
          <w:sz w:val="28"/>
          <w:szCs w:val="28"/>
        </w:rPr>
        <w:t xml:space="preserve"> Стратегии долгосрочного развития пенсионной системы Российской Федерации (утв. распоряжением Правительства Рос</w:t>
      </w:r>
      <w:r>
        <w:rPr>
          <w:sz w:val="28"/>
          <w:szCs w:val="28"/>
        </w:rPr>
        <w:t>сийской Федерации от 25.12.2012г.</w:t>
      </w:r>
      <w:r w:rsidRPr="00710A71">
        <w:rPr>
          <w:sz w:val="28"/>
          <w:szCs w:val="28"/>
        </w:rPr>
        <w:t xml:space="preserve"> №2524-р), предусматривающей совершенствование законодательства, регулирующего деятельность и правовой статус Пенсионного фонда;</w:t>
      </w:r>
    </w:p>
    <w:p w:rsidR="00251502" w:rsidRPr="00710A71" w:rsidRDefault="00251502" w:rsidP="00251502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710A71">
        <w:rPr>
          <w:sz w:val="28"/>
          <w:szCs w:val="28"/>
        </w:rPr>
        <w:t xml:space="preserve">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</w:t>
      </w:r>
      <w:r>
        <w:rPr>
          <w:sz w:val="28"/>
          <w:szCs w:val="28"/>
        </w:rPr>
        <w:t xml:space="preserve"> Федерации, на период до 2025 года</w:t>
      </w:r>
      <w:r w:rsidRPr="00710A71">
        <w:rPr>
          <w:sz w:val="28"/>
          <w:szCs w:val="28"/>
        </w:rPr>
        <w:t xml:space="preserve"> (утв.</w:t>
      </w:r>
      <w:r w:rsidRPr="00710A71">
        <w:rPr>
          <w:sz w:val="28"/>
          <w:szCs w:val="28"/>
          <w:lang w:val="en-US"/>
        </w:rPr>
        <w:t> </w:t>
      </w:r>
      <w:r w:rsidRPr="00710A71">
        <w:rPr>
          <w:sz w:val="28"/>
          <w:szCs w:val="28"/>
        </w:rPr>
        <w:t xml:space="preserve">распоряжением Правительства Российской Федерации </w:t>
      </w:r>
      <w:r>
        <w:rPr>
          <w:sz w:val="28"/>
          <w:szCs w:val="28"/>
        </w:rPr>
        <w:t xml:space="preserve">    </w:t>
      </w:r>
      <w:r w:rsidRPr="00710A71">
        <w:rPr>
          <w:sz w:val="28"/>
          <w:szCs w:val="28"/>
        </w:rPr>
        <w:t>от 20.02.2021</w:t>
      </w:r>
      <w:r>
        <w:rPr>
          <w:sz w:val="28"/>
          <w:szCs w:val="28"/>
        </w:rPr>
        <w:t>г</w:t>
      </w:r>
      <w:r w:rsidRPr="00710A71">
        <w:rPr>
          <w:sz w:val="28"/>
          <w:szCs w:val="28"/>
        </w:rPr>
        <w:t>. №</w:t>
      </w:r>
      <w:r w:rsidRPr="00710A71">
        <w:rPr>
          <w:sz w:val="28"/>
          <w:szCs w:val="28"/>
          <w:lang w:val="en-US"/>
        </w:rPr>
        <w:t> </w:t>
      </w:r>
      <w:r w:rsidRPr="00710A71">
        <w:rPr>
          <w:sz w:val="28"/>
          <w:szCs w:val="28"/>
        </w:rPr>
        <w:t>431-р), предусматривающей оптимизацию деятельности государственных внебюджетных фондов (за исключением Федерального Фонда обязательного медицинского страхования)</w:t>
      </w:r>
      <w:r>
        <w:rPr>
          <w:sz w:val="28"/>
          <w:szCs w:val="28"/>
        </w:rPr>
        <w:t>;</w:t>
      </w:r>
      <w:r w:rsidRPr="00710A71">
        <w:rPr>
          <w:sz w:val="28"/>
          <w:szCs w:val="28"/>
        </w:rPr>
        <w:t xml:space="preserve"> </w:t>
      </w:r>
    </w:p>
    <w:p w:rsidR="00251502" w:rsidRPr="00710A71" w:rsidRDefault="00251502" w:rsidP="00251502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710A71">
        <w:rPr>
          <w:sz w:val="28"/>
          <w:szCs w:val="28"/>
        </w:rPr>
        <w:t>совершенствования процессов предоставления мер социальной поддержки на федеральном, региональном и муниципальном уровнях на базе цифровых технологий.</w:t>
      </w:r>
      <w:proofErr w:type="gramEnd"/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Прежний правовой статус и формат деятельности фондов, установленный в 90-х гг. и определяемый Положением о Пенсионном фонде Российской Федерации (утв. Постановлением Верховного Совета Российской Федерации</w:t>
      </w:r>
      <w:r w:rsidRPr="009959E3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27.12.1991г. №2122-1), Положением о Фонде социального страхования Российской Федерации</w:t>
      </w:r>
      <w:r w:rsidRPr="009959E3">
        <w:rPr>
          <w:sz w:val="28"/>
          <w:szCs w:val="28"/>
        </w:rPr>
        <w:t xml:space="preserve"> </w:t>
      </w:r>
      <w:r>
        <w:rPr>
          <w:sz w:val="28"/>
          <w:szCs w:val="28"/>
        </w:rPr>
        <w:t>(утв. постановлением Правительства Российской Федерации от 12.02.1994г. №101) признается устаревшим и не соответствующим</w:t>
      </w:r>
      <w:r w:rsidRPr="00C31F1B">
        <w:rPr>
          <w:sz w:val="28"/>
          <w:szCs w:val="28"/>
        </w:rPr>
        <w:t xml:space="preserve"> </w:t>
      </w:r>
      <w:r w:rsidRPr="00842A6B">
        <w:rPr>
          <w:sz w:val="28"/>
          <w:szCs w:val="28"/>
        </w:rPr>
        <w:t>современным условиям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Действующая нормативно-правовая база фондов не учитывает: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передачу с 2017 года функций администрирования страховых взносов, уплачиваемых работодателями за своих работников для формирования у них пенсионных прав,  Федеральной налоговой службе </w:t>
      </w:r>
      <w:r>
        <w:rPr>
          <w:sz w:val="28"/>
          <w:szCs w:val="28"/>
        </w:rPr>
        <w:lastRenderedPageBreak/>
        <w:t>России и появление дополнительных требований законодательства к такой организационно-правовой форме как учреждение;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возложение на ПФР и ФСС РФ множества государственных  функций, не связанных с основным направлением деятельности фондов (государственная поддержка семей, имеющих детей; предоставление субсидий бюджетам регионов для укрепления материально-технической базы организаций социального обслуживания населения; обеспечение инвалидов техническими средствами реабилитации; обеспечение льготных категорий граждан санаторно-курортными путевками в рамках предоставляемого гражданам набора социальных услуг и т.д.);</w:t>
      </w:r>
      <w:proofErr w:type="gramEnd"/>
    </w:p>
    <w:p w:rsidR="00251502" w:rsidRPr="00C62901" w:rsidRDefault="00251502" w:rsidP="0025150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планы по цифровой и функциональной трансформации социальной сферы с созданием </w:t>
      </w:r>
      <w:r w:rsidRPr="00A92520">
        <w:rPr>
          <w:sz w:val="28"/>
          <w:szCs w:val="28"/>
        </w:rPr>
        <w:t xml:space="preserve">единой цифровой  платформы  для всех видов социальной поддержки с единым оператором </w:t>
      </w:r>
      <w:r>
        <w:rPr>
          <w:sz w:val="28"/>
          <w:szCs w:val="28"/>
        </w:rPr>
        <w:t xml:space="preserve">– Пенсионным фондом РФ, оптимизации соответствующих административных затрат на федеральном, региональном муниципальном уровнях. 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правового статуса новой структуры разработчики предлагают закрепить в Гражданском кодексе РФ отдельную организационно-правовую форму – «Государственный внебюджетный фонд», а особенности его создания и деятельности установить отдельным федеральным законом «О государственном внебюджетном фонде «Фонд пенсионного и социального страхования Российской Федерации». </w:t>
      </w:r>
    </w:p>
    <w:p w:rsidR="00251502" w:rsidRDefault="00251502" w:rsidP="00251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законопроект устанавливает порядок создания новой структуры, виды ее деятельности, систему органов управления и их компетенцию, порядок владения, пользования и распоряжения имуществом входящих в нее фондов, а также основные принципы ее деятельности.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основным законопроектом рассматриваются изменения в сопутствующие законы-спутники (Налоговый кодекс РФ,                Бюджетный кодекс РФ, Трудовой кодекс РФ и ряд  других законодательных актов РФ). Данные изменения преимущественно носят технический характер. Наиболее масштабные преобразования планируются в налоговом законодательстве. Разработанный проект федерального закона «О внесении изменений в части первую и вторую Налогового кодекса Российской Федерации» (об оптимизации тарифа страховых взносов)  предусматривает: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установление единого совокупного тарифа страховых взносов в пределах базы - 30 % и сверх нее - 15,1%; </w:t>
      </w:r>
      <w:proofErr w:type="gramEnd"/>
    </w:p>
    <w:p w:rsidR="00251502" w:rsidRDefault="00251502" w:rsidP="0025150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установление единой предельной и налогооблагаемой базы для исчисления страховых взносов для всех видов социального страхования       (за основу берутся суммы по обязательному пенсионному страхованию.</w:t>
      </w:r>
      <w:proofErr w:type="gramEnd"/>
      <w:r w:rsidRPr="00214325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Сейчас, в</w:t>
      </w:r>
      <w:r w:rsidRPr="0062442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</w:t>
      </w:r>
      <w:r w:rsidRPr="00624428">
        <w:rPr>
          <w:sz w:val="28"/>
          <w:szCs w:val="28"/>
        </w:rPr>
        <w:t xml:space="preserve"> предельная и облагаемая база для исчисления страховых взносов</w:t>
      </w:r>
      <w:r>
        <w:rPr>
          <w:sz w:val="28"/>
          <w:szCs w:val="28"/>
        </w:rPr>
        <w:t xml:space="preserve"> разная и</w:t>
      </w:r>
      <w:r w:rsidRPr="0062442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по обязательному</w:t>
      </w:r>
      <w:r w:rsidRPr="00624428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пенсионному страхованию</w:t>
      </w:r>
      <w:r w:rsidRPr="00624428">
        <w:rPr>
          <w:sz w:val="28"/>
          <w:szCs w:val="28"/>
        </w:rPr>
        <w:t xml:space="preserve"> </w:t>
      </w:r>
      <w:r>
        <w:rPr>
          <w:sz w:val="28"/>
          <w:szCs w:val="28"/>
        </w:rPr>
        <w:t>1 565 000 рублей,</w:t>
      </w:r>
      <w:r w:rsidRPr="00624428">
        <w:rPr>
          <w:sz w:val="28"/>
          <w:szCs w:val="28"/>
        </w:rPr>
        <w:t xml:space="preserve"> </w:t>
      </w:r>
      <w:r>
        <w:rPr>
          <w:sz w:val="28"/>
          <w:szCs w:val="28"/>
        </w:rPr>
        <w:t>а по обязательному социальному страхованию</w:t>
      </w:r>
      <w:r w:rsidRPr="00624428">
        <w:rPr>
          <w:sz w:val="28"/>
          <w:szCs w:val="28"/>
        </w:rPr>
        <w:t xml:space="preserve"> </w:t>
      </w:r>
      <w:r w:rsidRPr="00B34ABD">
        <w:rPr>
          <w:color w:val="000000"/>
          <w:sz w:val="28"/>
          <w:szCs w:val="28"/>
          <w:shd w:val="clear" w:color="auto" w:fill="FFFFFF"/>
        </w:rPr>
        <w:t>на случай временной нетрудоспособности и в связи с материнством</w:t>
      </w:r>
      <w:r>
        <w:rPr>
          <w:sz w:val="28"/>
          <w:szCs w:val="28"/>
        </w:rPr>
        <w:t xml:space="preserve">  равна 1 032 000 рублей.  </w:t>
      </w:r>
      <w:proofErr w:type="gramStart"/>
      <w:r>
        <w:rPr>
          <w:sz w:val="28"/>
          <w:szCs w:val="28"/>
        </w:rPr>
        <w:t>В</w:t>
      </w:r>
      <w:r w:rsidRPr="00624428">
        <w:rPr>
          <w:sz w:val="28"/>
          <w:szCs w:val="28"/>
        </w:rPr>
        <w:t xml:space="preserve"> 2023 году предельн</w:t>
      </w:r>
      <w:r>
        <w:rPr>
          <w:sz w:val="28"/>
          <w:szCs w:val="28"/>
        </w:rPr>
        <w:t>ая</w:t>
      </w:r>
      <w:r w:rsidRPr="00624428">
        <w:rPr>
          <w:sz w:val="28"/>
          <w:szCs w:val="28"/>
        </w:rPr>
        <w:t xml:space="preserve"> и облагаем</w:t>
      </w:r>
      <w:r>
        <w:rPr>
          <w:sz w:val="28"/>
          <w:szCs w:val="28"/>
        </w:rPr>
        <w:t>ая</w:t>
      </w:r>
      <w:r w:rsidRPr="00624428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624428">
        <w:rPr>
          <w:sz w:val="28"/>
          <w:szCs w:val="28"/>
        </w:rPr>
        <w:t xml:space="preserve"> для исчисления страховых взносов на ОПС и ОСС</w:t>
      </w:r>
      <w:r>
        <w:rPr>
          <w:sz w:val="28"/>
          <w:szCs w:val="28"/>
        </w:rPr>
        <w:t xml:space="preserve">  будет единой и составит 1 </w:t>
      </w:r>
      <w:r w:rsidRPr="00624428">
        <w:rPr>
          <w:sz w:val="28"/>
          <w:szCs w:val="28"/>
        </w:rPr>
        <w:t>668</w:t>
      </w:r>
      <w:r>
        <w:rPr>
          <w:sz w:val="28"/>
          <w:szCs w:val="28"/>
        </w:rPr>
        <w:t xml:space="preserve"> 000 рублей);</w:t>
      </w:r>
      <w:proofErr w:type="gramEnd"/>
    </w:p>
    <w:p w:rsidR="00251502" w:rsidRPr="00112D18" w:rsidRDefault="00251502" w:rsidP="00251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112D18">
        <w:rPr>
          <w:sz w:val="28"/>
          <w:szCs w:val="28"/>
        </w:rPr>
        <w:t>включение в базу по всем видам обязательного страхования выплат в пользу лиц, работающих по договорам гражданско-правового характера (</w:t>
      </w:r>
      <w:r>
        <w:rPr>
          <w:sz w:val="28"/>
          <w:szCs w:val="28"/>
        </w:rPr>
        <w:t xml:space="preserve">на настоящем этапе данная категория лиц </w:t>
      </w:r>
      <w:r w:rsidRPr="00112D18">
        <w:rPr>
          <w:sz w:val="28"/>
          <w:szCs w:val="28"/>
        </w:rPr>
        <w:t>не облага</w:t>
      </w:r>
      <w:r>
        <w:rPr>
          <w:sz w:val="28"/>
          <w:szCs w:val="28"/>
        </w:rPr>
        <w:t>ет</w:t>
      </w:r>
      <w:r w:rsidRPr="00112D18">
        <w:rPr>
          <w:sz w:val="28"/>
          <w:szCs w:val="28"/>
        </w:rPr>
        <w:t xml:space="preserve">ся страховыми взносами на </w:t>
      </w:r>
      <w:r>
        <w:rPr>
          <w:sz w:val="28"/>
          <w:szCs w:val="28"/>
        </w:rPr>
        <w:t>обязательное социальное страхование</w:t>
      </w:r>
      <w:r w:rsidRPr="00112D18">
        <w:rPr>
          <w:sz w:val="28"/>
          <w:szCs w:val="28"/>
        </w:rPr>
        <w:t xml:space="preserve"> в случае временной нетрудоспособности и в связи с материнством);</w:t>
      </w:r>
    </w:p>
    <w:p w:rsidR="00251502" w:rsidRDefault="00251502" w:rsidP="00251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D18">
        <w:rPr>
          <w:sz w:val="28"/>
          <w:szCs w:val="28"/>
        </w:rPr>
        <w:t>распределение сумм</w:t>
      </w:r>
      <w:r>
        <w:rPr>
          <w:sz w:val="28"/>
          <w:szCs w:val="28"/>
        </w:rPr>
        <w:t xml:space="preserve"> (расщепление единого тарифа)</w:t>
      </w:r>
      <w:r w:rsidRPr="00112D18">
        <w:rPr>
          <w:sz w:val="28"/>
          <w:szCs w:val="28"/>
        </w:rPr>
        <w:t xml:space="preserve"> страховых взносов по видам обязательного социального страхования в единой пропорции: на </w:t>
      </w:r>
      <w:r>
        <w:rPr>
          <w:sz w:val="28"/>
          <w:szCs w:val="28"/>
        </w:rPr>
        <w:t xml:space="preserve">обязательное пенсионное страхование </w:t>
      </w:r>
      <w:r w:rsidRPr="00112D18">
        <w:rPr>
          <w:sz w:val="28"/>
          <w:szCs w:val="28"/>
        </w:rPr>
        <w:t>- 72,5</w:t>
      </w:r>
      <w:r>
        <w:rPr>
          <w:sz w:val="28"/>
          <w:szCs w:val="28"/>
        </w:rPr>
        <w:t> </w:t>
      </w:r>
      <w:r w:rsidRPr="00112D18">
        <w:rPr>
          <w:sz w:val="28"/>
          <w:szCs w:val="28"/>
        </w:rPr>
        <w:t>%, на</w:t>
      </w:r>
      <w:r>
        <w:rPr>
          <w:sz w:val="28"/>
          <w:szCs w:val="28"/>
        </w:rPr>
        <w:t xml:space="preserve"> обязательное социальное страхование </w:t>
      </w:r>
      <w:r w:rsidRPr="00112D18">
        <w:rPr>
          <w:sz w:val="28"/>
          <w:szCs w:val="28"/>
        </w:rPr>
        <w:t>на случай временной нетрудоспособности и в связи с мате</w:t>
      </w:r>
      <w:r>
        <w:rPr>
          <w:sz w:val="28"/>
          <w:szCs w:val="28"/>
        </w:rPr>
        <w:t>ринством – 9,1 %, на обязательное медицинское страхование – 18,4 %;</w:t>
      </w:r>
    </w:p>
    <w:p w:rsidR="00251502" w:rsidRPr="00112D18" w:rsidRDefault="00251502" w:rsidP="00251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объединение всех льготных категорий плательщиков страховых взносов в три группы. </w:t>
      </w:r>
    </w:p>
    <w:p w:rsidR="00251502" w:rsidRDefault="00251502" w:rsidP="00251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площадках обсуждения нововведений разработчики законопроекта подчеркивают, что реализация планов по </w:t>
      </w:r>
      <w:r w:rsidRPr="00203CC2">
        <w:rPr>
          <w:sz w:val="28"/>
          <w:szCs w:val="28"/>
        </w:rPr>
        <w:t>создани</w:t>
      </w:r>
      <w:r>
        <w:rPr>
          <w:sz w:val="28"/>
          <w:szCs w:val="28"/>
        </w:rPr>
        <w:t>ю нового Фонда с изменением порядка предоставления страховых услуг  и и</w:t>
      </w:r>
      <w:r w:rsidRPr="00203CC2">
        <w:rPr>
          <w:sz w:val="28"/>
          <w:szCs w:val="28"/>
        </w:rPr>
        <w:t xml:space="preserve">ных социальных выплат </w:t>
      </w:r>
      <w:r>
        <w:rPr>
          <w:sz w:val="28"/>
          <w:szCs w:val="28"/>
        </w:rPr>
        <w:t>гражданам:</w:t>
      </w:r>
    </w:p>
    <w:p w:rsidR="00251502" w:rsidRDefault="00251502" w:rsidP="00251502">
      <w:pPr>
        <w:pStyle w:val="a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ухудшит положение застрахованных работников в системе обязательного социального страхования;</w:t>
      </w:r>
    </w:p>
    <w:p w:rsidR="00251502" w:rsidRDefault="00251502" w:rsidP="00251502">
      <w:pPr>
        <w:pStyle w:val="a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 возможности оказания гражданам мер социальной поддержки при наступлении тяжелой жизненной ситуации в 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 режиме;</w:t>
      </w:r>
    </w:p>
    <w:p w:rsidR="00251502" w:rsidRDefault="00251502" w:rsidP="00251502">
      <w:pPr>
        <w:pStyle w:val="a4"/>
        <w:shd w:val="clear" w:color="auto" w:fill="auto"/>
        <w:tabs>
          <w:tab w:val="left" w:pos="932"/>
          <w:tab w:val="left" w:pos="1062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позволит </w:t>
      </w:r>
      <w:r w:rsidRPr="00203CC2">
        <w:rPr>
          <w:sz w:val="28"/>
          <w:szCs w:val="28"/>
        </w:rPr>
        <w:t xml:space="preserve">организовать единые офисы клиентского обслуживания на базе существующей территориальной сети ПФР и ФСС </w:t>
      </w:r>
      <w:r>
        <w:rPr>
          <w:sz w:val="28"/>
          <w:szCs w:val="28"/>
        </w:rPr>
        <w:t xml:space="preserve">РФ при сохранении  доступности всех клиентских точек;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увеличит число получателей и размер выплат по обязательному социальному страхованию в случае временной нетрудоспособности и в связи с материнством.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2022 года для доработки законопроекта «О государственном внебюджетном фонде «Фонд пенсионного и социального страхования Российской Федерации» и связанных с ним законопроектов в рамках Российской трехсторонней комиссии по регулированию социально-трудовых отношений была создана Временная рабочая группа по совершенствованию законодательства о социальном страховании. В ее состав вошли представители Правительства РФ, общероссийских объединений работодателей и профсоюзов по 6 человек от каждой стороны.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организации самого процесса совместной работы социальных партнеров над проектами предстоящих изменений являлось их поэтапное (раздельное) рассмотрение.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Временной рабочей группы в еженедельном формате рассматривались поступающие от сторон социального партнерства замечания и предложения. Основное внимание социальных партнеров было сфокусировано на работе с законопроектом «О государственном внебюджетном фонде «Фонд пенсионного и социального страхования Российской Федерации». С учетом эксклюзивного статуса создаваемого </w:t>
      </w:r>
      <w:r>
        <w:rPr>
          <w:sz w:val="28"/>
          <w:szCs w:val="28"/>
        </w:rPr>
        <w:lastRenderedPageBreak/>
        <w:t xml:space="preserve">фонда и важности </w:t>
      </w: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адекватных для его деятельности правовых условий еженедельная работа над законопроектом проводилась в течение 3-х месяцев. Итоги совместной работы по основному законопроекту были рассмотрены в конце марта на заседании Российской трехсторонней комиссии по регулированию социально-трудовых отношений.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совместной работы над основным законопроектом в рамках рабочих групп РТК состоялось обсуждение отдельных законопроектов-спутников. Были рассмотрены: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федерального закона «О внесении изменений в части первую и вторую Налогового кодекса Российской Федерации» (законопроект  направлен  на </w:t>
      </w:r>
      <w:r w:rsidRPr="008647EA">
        <w:rPr>
          <w:sz w:val="28"/>
          <w:szCs w:val="28"/>
        </w:rPr>
        <w:t>создание универсальной системы нормативного правового регулирования правил исчисления и уплаты страховых взносов</w:t>
      </w:r>
      <w:r>
        <w:rPr>
          <w:sz w:val="28"/>
          <w:szCs w:val="28"/>
        </w:rPr>
        <w:t>);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федерального закона «О внесении изменений в статьи 166¹ и 236¹ Бюджетного кодекса Российской Федерации» (законопроект  направлен на сохранность резерва по обязательному пенсионному страхованию и предусматривает передачу полномочий Федеральному казначейству по управлению временно свободными средствами резерва с использованием различных финансовых инструментов).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их рассмотрения будут  обсуждаться в конце апреля текущего года на заседании РТК.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ФНПР и ее членских организаций формировалась </w:t>
      </w:r>
      <w:proofErr w:type="gramStart"/>
      <w:r>
        <w:rPr>
          <w:sz w:val="28"/>
          <w:szCs w:val="28"/>
        </w:rPr>
        <w:t>исходя из широких регуляторных возможностей основного законопроекта и  была</w:t>
      </w:r>
      <w:proofErr w:type="gramEnd"/>
      <w:r>
        <w:rPr>
          <w:sz w:val="28"/>
          <w:szCs w:val="28"/>
        </w:rPr>
        <w:t xml:space="preserve"> направлена на урегулирование существующих проблем в деятельности государственных внебюджетных фондов. В рамках еженедельного обсуждения на заседаниях Временной рабочей группы профсоюзной стороной поднимались вопросы, касающиеся: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усиления роли Наблюдательного совета в органах управления фонда с учетом включения в его состав представителей профсоюзов;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CC2">
        <w:rPr>
          <w:sz w:val="28"/>
          <w:szCs w:val="28"/>
        </w:rPr>
        <w:t>разграничения бюджет</w:t>
      </w:r>
      <w:r>
        <w:rPr>
          <w:sz w:val="28"/>
          <w:szCs w:val="28"/>
        </w:rPr>
        <w:t xml:space="preserve">а фонда </w:t>
      </w:r>
      <w:r w:rsidRPr="00203CC2">
        <w:rPr>
          <w:sz w:val="28"/>
          <w:szCs w:val="28"/>
        </w:rPr>
        <w:t xml:space="preserve"> по страховым и обеспечительным (агентским) функциям</w:t>
      </w:r>
      <w:r>
        <w:rPr>
          <w:sz w:val="28"/>
          <w:szCs w:val="28"/>
        </w:rPr>
        <w:t>;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«прозрачных» условий формирования бюджета фонда;</w:t>
      </w:r>
      <w:r w:rsidRPr="003743CB">
        <w:rPr>
          <w:sz w:val="28"/>
          <w:szCs w:val="28"/>
        </w:rPr>
        <w:t xml:space="preserve">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устранения правовых пробелов в части формирования и расходования резервов фонда;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введения обязательности и регулярности проведения независимой актуарной оценки бюджета и ряд других социально значимых мер. </w:t>
      </w:r>
    </w:p>
    <w:p w:rsidR="00251502" w:rsidRDefault="00251502" w:rsidP="00251502">
      <w:pPr>
        <w:tabs>
          <w:tab w:val="left" w:pos="59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активному участию профсоюзной стороны во Временной рабочей группе были учтены в законопроекте многие ее предложения. Одним из важных вопросов, который удалось согласовать с социальными партнерами, можно считать раздельное </w:t>
      </w:r>
      <w:r w:rsidRPr="00203CC2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203CC2">
        <w:rPr>
          <w:sz w:val="28"/>
          <w:szCs w:val="28"/>
        </w:rPr>
        <w:t xml:space="preserve"> и расходовани</w:t>
      </w:r>
      <w:r>
        <w:rPr>
          <w:sz w:val="28"/>
          <w:szCs w:val="28"/>
        </w:rPr>
        <w:t>е</w:t>
      </w:r>
      <w:r w:rsidRPr="00203CC2">
        <w:rPr>
          <w:sz w:val="28"/>
          <w:szCs w:val="28"/>
        </w:rPr>
        <w:t xml:space="preserve"> средств по каждому виду обязательного социального страхования</w:t>
      </w:r>
      <w:r>
        <w:rPr>
          <w:sz w:val="28"/>
          <w:szCs w:val="28"/>
        </w:rPr>
        <w:t xml:space="preserve">, а также </w:t>
      </w:r>
      <w:r w:rsidRPr="00203CC2">
        <w:rPr>
          <w:sz w:val="28"/>
          <w:szCs w:val="28"/>
        </w:rPr>
        <w:t>социальной помощи населению с целью недопущения их перекрестного финансирования</w:t>
      </w:r>
      <w:r>
        <w:rPr>
          <w:sz w:val="28"/>
          <w:szCs w:val="28"/>
        </w:rPr>
        <w:t xml:space="preserve"> и нецелевого использования. </w:t>
      </w:r>
    </w:p>
    <w:p w:rsidR="00251502" w:rsidRPr="00F6191D" w:rsidRDefault="00251502" w:rsidP="00251502">
      <w:pPr>
        <w:pStyle w:val="a4"/>
        <w:shd w:val="clear" w:color="auto" w:fill="auto"/>
        <w:spacing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совместной работы профсоюзной стороной было направлено письмо в Секретариат РТК, в котором предлагается закрепить </w:t>
      </w:r>
      <w:r>
        <w:rPr>
          <w:color w:val="000000"/>
          <w:sz w:val="28"/>
          <w:szCs w:val="28"/>
        </w:rPr>
        <w:t xml:space="preserve">в проекте федерального закона «О государственном внебюджетном фонде </w:t>
      </w:r>
      <w:r>
        <w:rPr>
          <w:color w:val="000000"/>
          <w:sz w:val="28"/>
          <w:szCs w:val="28"/>
        </w:rPr>
        <w:lastRenderedPageBreak/>
        <w:t>«Фонд пенсионного и социального страхования в Российской Федерации» и его спутниках следующие важные позиции</w:t>
      </w:r>
      <w:r w:rsidRPr="00F6191D">
        <w:rPr>
          <w:color w:val="000000"/>
          <w:sz w:val="28"/>
          <w:szCs w:val="28"/>
        </w:rPr>
        <w:t>:</w:t>
      </w:r>
    </w:p>
    <w:p w:rsidR="00251502" w:rsidRPr="00F6191D" w:rsidRDefault="00251502" w:rsidP="0025150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right="20" w:firstLine="851"/>
        <w:jc w:val="both"/>
        <w:rPr>
          <w:color w:val="000000"/>
          <w:sz w:val="28"/>
          <w:szCs w:val="28"/>
        </w:rPr>
      </w:pPr>
      <w:r w:rsidRPr="005A1BDF">
        <w:rPr>
          <w:color w:val="000000"/>
          <w:sz w:val="28"/>
          <w:szCs w:val="28"/>
        </w:rPr>
        <w:t xml:space="preserve">принципы, условия и порядок формирования бюджета </w:t>
      </w:r>
      <w:r>
        <w:rPr>
          <w:color w:val="000000"/>
          <w:sz w:val="28"/>
          <w:szCs w:val="28"/>
        </w:rPr>
        <w:t>ф</w:t>
      </w:r>
      <w:r w:rsidRPr="005A1BDF">
        <w:rPr>
          <w:color w:val="000000"/>
          <w:sz w:val="28"/>
          <w:szCs w:val="28"/>
        </w:rPr>
        <w:t>онда по каждому виду обязательного социального страхования</w:t>
      </w:r>
      <w:r>
        <w:rPr>
          <w:color w:val="000000"/>
          <w:sz w:val="28"/>
          <w:szCs w:val="28"/>
        </w:rPr>
        <w:t>, а также</w:t>
      </w:r>
      <w:r w:rsidRPr="00F6191D">
        <w:rPr>
          <w:color w:val="000000"/>
          <w:sz w:val="28"/>
          <w:szCs w:val="28"/>
        </w:rPr>
        <w:t xml:space="preserve"> базовые показатели, используемые при формировании бюджета, прежде всего:</w:t>
      </w:r>
    </w:p>
    <w:p w:rsidR="00251502" w:rsidRPr="00304D5C" w:rsidRDefault="00251502" w:rsidP="00251502">
      <w:pPr>
        <w:pStyle w:val="a4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304D5C">
        <w:rPr>
          <w:sz w:val="28"/>
          <w:szCs w:val="28"/>
        </w:rPr>
        <w:t xml:space="preserve">- численность застрахованных по полной и частичной занятости, </w:t>
      </w:r>
      <w:proofErr w:type="spellStart"/>
      <w:r w:rsidRPr="00304D5C">
        <w:rPr>
          <w:sz w:val="28"/>
          <w:szCs w:val="28"/>
        </w:rPr>
        <w:t>самозанятых</w:t>
      </w:r>
      <w:proofErr w:type="spellEnd"/>
      <w:r w:rsidRPr="00304D5C">
        <w:rPr>
          <w:sz w:val="28"/>
          <w:szCs w:val="28"/>
        </w:rPr>
        <w:t>, льготных категорий застрахованных, в том числе работников, за которых уплачиваются пониженные тарифы страховых взносов;</w:t>
      </w:r>
    </w:p>
    <w:p w:rsidR="00251502" w:rsidRPr="00304D5C" w:rsidRDefault="00251502" w:rsidP="00251502">
      <w:pPr>
        <w:pStyle w:val="a4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304D5C">
        <w:rPr>
          <w:sz w:val="28"/>
          <w:szCs w:val="28"/>
        </w:rPr>
        <w:t>-</w:t>
      </w:r>
      <w:r w:rsidRPr="00304D5C">
        <w:rPr>
          <w:sz w:val="28"/>
          <w:szCs w:val="28"/>
          <w:lang w:val="en-US"/>
        </w:rPr>
        <w:t> </w:t>
      </w:r>
      <w:r w:rsidRPr="00304D5C">
        <w:rPr>
          <w:sz w:val="28"/>
          <w:szCs w:val="28"/>
        </w:rPr>
        <w:t>фактический фонд заработной платы по каждой категории;</w:t>
      </w:r>
    </w:p>
    <w:p w:rsidR="00251502" w:rsidRPr="00504D87" w:rsidRDefault="00251502" w:rsidP="00251502">
      <w:pPr>
        <w:pStyle w:val="a4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304D5C">
        <w:rPr>
          <w:sz w:val="28"/>
          <w:szCs w:val="28"/>
        </w:rPr>
        <w:t>-</w:t>
      </w:r>
      <w:r w:rsidRPr="00304D5C">
        <w:rPr>
          <w:sz w:val="28"/>
          <w:szCs w:val="28"/>
          <w:lang w:val="en-US"/>
        </w:rPr>
        <w:t> </w:t>
      </w:r>
      <w:r w:rsidRPr="00304D5C">
        <w:rPr>
          <w:sz w:val="28"/>
          <w:szCs w:val="28"/>
        </w:rPr>
        <w:t>фактическая среднемесячная начисленная зараб</w:t>
      </w:r>
      <w:r>
        <w:rPr>
          <w:sz w:val="28"/>
          <w:szCs w:val="28"/>
        </w:rPr>
        <w:t>отная плата по каждой категории</w:t>
      </w:r>
      <w:r w:rsidRPr="00504D87">
        <w:rPr>
          <w:sz w:val="28"/>
          <w:szCs w:val="28"/>
        </w:rPr>
        <w:t>;</w:t>
      </w:r>
    </w:p>
    <w:p w:rsidR="00251502" w:rsidRPr="00304D5C" w:rsidRDefault="00251502" w:rsidP="0025150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right="20" w:firstLine="851"/>
        <w:jc w:val="both"/>
        <w:rPr>
          <w:color w:val="000000"/>
          <w:sz w:val="28"/>
          <w:szCs w:val="28"/>
        </w:rPr>
      </w:pPr>
      <w:r w:rsidRPr="00304D5C">
        <w:rPr>
          <w:color w:val="000000"/>
          <w:sz w:val="28"/>
          <w:szCs w:val="28"/>
        </w:rPr>
        <w:t xml:space="preserve">условия и порядок формирования резервов </w:t>
      </w:r>
      <w:r>
        <w:rPr>
          <w:color w:val="000000"/>
          <w:sz w:val="28"/>
          <w:szCs w:val="28"/>
        </w:rPr>
        <w:t>ф</w:t>
      </w:r>
      <w:r w:rsidRPr="00304D5C">
        <w:rPr>
          <w:color w:val="000000"/>
          <w:sz w:val="28"/>
          <w:szCs w:val="28"/>
        </w:rPr>
        <w:t>онда по каждому виду обязат</w:t>
      </w:r>
      <w:r>
        <w:rPr>
          <w:color w:val="000000"/>
          <w:sz w:val="28"/>
          <w:szCs w:val="28"/>
        </w:rPr>
        <w:t>ельного социального страхования</w:t>
      </w:r>
      <w:r w:rsidRPr="00504D87">
        <w:rPr>
          <w:color w:val="000000"/>
          <w:sz w:val="28"/>
          <w:szCs w:val="28"/>
        </w:rPr>
        <w:t>;</w:t>
      </w:r>
    </w:p>
    <w:p w:rsidR="00251502" w:rsidRPr="00304D5C" w:rsidRDefault="00251502" w:rsidP="0025150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right="20" w:firstLine="851"/>
        <w:jc w:val="both"/>
        <w:rPr>
          <w:color w:val="000000"/>
          <w:sz w:val="28"/>
          <w:szCs w:val="28"/>
        </w:rPr>
      </w:pPr>
      <w:r w:rsidRPr="00304D5C">
        <w:rPr>
          <w:color w:val="000000"/>
          <w:sz w:val="28"/>
          <w:szCs w:val="28"/>
        </w:rPr>
        <w:t>обязательность и регулярность проведения независи</w:t>
      </w:r>
      <w:r>
        <w:rPr>
          <w:color w:val="000000"/>
          <w:sz w:val="28"/>
          <w:szCs w:val="28"/>
        </w:rPr>
        <w:t>мой актуарной оценки</w:t>
      </w:r>
      <w:r w:rsidRPr="00504D87">
        <w:rPr>
          <w:color w:val="000000"/>
          <w:sz w:val="28"/>
          <w:szCs w:val="28"/>
        </w:rPr>
        <w:t>;</w:t>
      </w:r>
    </w:p>
    <w:p w:rsidR="00251502" w:rsidRDefault="00251502" w:rsidP="0025150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норматива по страхованию от несчастных случаев на производстве и профессиональных заболеваний.</w:t>
      </w:r>
    </w:p>
    <w:p w:rsidR="00251502" w:rsidRDefault="00251502" w:rsidP="00251502">
      <w:pPr>
        <w:pStyle w:val="a4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Рассмотренная на РТК </w:t>
      </w:r>
      <w:r>
        <w:rPr>
          <w:sz w:val="28"/>
          <w:szCs w:val="28"/>
        </w:rPr>
        <w:t>редакция законопроекта пока не согласована со всеми федеральными органами исполнительной власти и может существенно измениться, поэтому профсоюзная сторона предложила</w:t>
      </w:r>
      <w:r w:rsidRPr="0030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 рассмотреть законопроект </w:t>
      </w:r>
      <w:r w:rsidRPr="00DE1348">
        <w:rPr>
          <w:sz w:val="28"/>
          <w:szCs w:val="28"/>
        </w:rPr>
        <w:t>на</w:t>
      </w:r>
      <w:r>
        <w:rPr>
          <w:sz w:val="28"/>
          <w:szCs w:val="28"/>
        </w:rPr>
        <w:t xml:space="preserve"> заседании заинтересованных рабочих групп</w:t>
      </w:r>
      <w:r w:rsidRPr="00E44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РТК </w:t>
      </w:r>
      <w:r w:rsidRPr="00DD4E04">
        <w:rPr>
          <w:sz w:val="28"/>
          <w:szCs w:val="28"/>
        </w:rPr>
        <w:t>до внесени</w:t>
      </w:r>
      <w:r>
        <w:rPr>
          <w:sz w:val="28"/>
          <w:szCs w:val="28"/>
        </w:rPr>
        <w:t>я</w:t>
      </w:r>
      <w:r w:rsidRPr="00DD4E0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DD4E04">
        <w:rPr>
          <w:sz w:val="28"/>
          <w:szCs w:val="28"/>
        </w:rPr>
        <w:t xml:space="preserve"> в Государственную Думу Российской Федерации</w:t>
      </w:r>
      <w:r>
        <w:rPr>
          <w:sz w:val="28"/>
          <w:szCs w:val="28"/>
        </w:rPr>
        <w:t>.</w:t>
      </w:r>
    </w:p>
    <w:p w:rsidR="00251502" w:rsidRDefault="00251502" w:rsidP="00251502">
      <w:pPr>
        <w:shd w:val="clear" w:color="auto" w:fill="FFFFFF" w:themeFill="background1"/>
        <w:tabs>
          <w:tab w:val="left" w:pos="-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дальнейшей работы, направленной на сохранение мер социальной защиты и прав</w:t>
      </w:r>
      <w:r w:rsidRPr="008C1E1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с учетом создания новой социальной структуры, членским организациям ФНПР рекомендуется: на регулярной основе проводить мониторинг ситуации, своевременно анализируя возникающие вопросы в области пенсионного и социального страхования; активизировать деятельность пенсионных (социальных) комиссий по разъяснению  работникам положений законодательства в области социальной сферы;</w:t>
      </w:r>
      <w:proofErr w:type="gramEnd"/>
      <w:r>
        <w:rPr>
          <w:sz w:val="28"/>
          <w:szCs w:val="28"/>
        </w:rPr>
        <w:t xml:space="preserve"> использовать положительный опыт создания «горячих линий», информационных уголков, интерактивных ресурсов для ознакомления с новыми формами предоставления социальных и страховых услуг для решения возникающих проблем.</w:t>
      </w:r>
    </w:p>
    <w:p w:rsidR="00532DEC" w:rsidRDefault="00251502" w:rsidP="00251502">
      <w:r>
        <w:rPr>
          <w:sz w:val="28"/>
          <w:szCs w:val="28"/>
        </w:rPr>
        <w:tab/>
      </w:r>
    </w:p>
    <w:sectPr w:rsidR="00532DEC" w:rsidSect="0053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B7D"/>
    <w:multiLevelType w:val="hybridMultilevel"/>
    <w:tmpl w:val="CB96E5F4"/>
    <w:lvl w:ilvl="0" w:tplc="04190011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5C727C"/>
    <w:multiLevelType w:val="hybridMultilevel"/>
    <w:tmpl w:val="5F70E8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1502"/>
    <w:rsid w:val="00065AA0"/>
    <w:rsid w:val="00200517"/>
    <w:rsid w:val="00251502"/>
    <w:rsid w:val="00532DEC"/>
    <w:rsid w:val="0077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2"/>
    <w:pPr>
      <w:ind w:firstLine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02"/>
    <w:pPr>
      <w:ind w:left="720"/>
      <w:contextualSpacing/>
    </w:pPr>
    <w:rPr>
      <w:sz w:val="20"/>
    </w:rPr>
  </w:style>
  <w:style w:type="character" w:customStyle="1" w:styleId="1">
    <w:name w:val="Основной текст Знак1"/>
    <w:basedOn w:val="a0"/>
    <w:link w:val="a4"/>
    <w:uiPriority w:val="99"/>
    <w:rsid w:val="00251502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251502"/>
    <w:pPr>
      <w:shd w:val="clear" w:color="auto" w:fill="FFFFFF"/>
      <w:spacing w:after="240" w:line="319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150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D.V.Rymanova</cp:lastModifiedBy>
  <cp:revision>1</cp:revision>
  <dcterms:created xsi:type="dcterms:W3CDTF">2022-04-28T08:21:00Z</dcterms:created>
  <dcterms:modified xsi:type="dcterms:W3CDTF">2022-04-28T08:21:00Z</dcterms:modified>
</cp:coreProperties>
</file>