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5.xml" ContentType="application/vnd.openxmlformats-officedocument.customXmlProperties+xml"/>
  <Override PartName="/customXml/itemProps3.xml" ContentType="application/vnd.openxmlformats-officedocument.customXml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customXml/itemProps4.xml" ContentType="application/vnd.openxmlformats-officedocument.customXmlProperti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8"/>
        <w:ind w:left="5387" w:right="-144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Приложение № 6</w:t>
      </w:r>
      <w:r/>
    </w:p>
    <w:p>
      <w:pPr>
        <w:pStyle w:val="898"/>
        <w:ind w:left="5387" w:right="-144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 постановлению Исполкома ФНПР</w:t>
      </w:r>
      <w:r/>
    </w:p>
    <w:p>
      <w:pPr>
        <w:ind w:left="5387" w:right="-144"/>
        <w:jc w:val="center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от 09.02.2022 № 2-4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Всероссийской молодёжной программе ФНПР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«Стратегический резерв 2022»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90"/>
        <w:numPr>
          <w:ilvl w:val="0"/>
          <w:numId w:val="31"/>
        </w:numPr>
        <w:ind w:left="0"/>
        <w:jc w:val="center"/>
        <w:spacing w:lineRule="auto" w:line="240" w:after="0"/>
        <w:widowControl w:val="off"/>
        <w:rPr>
          <w:rFonts w:ascii="Times New Roman" w:hAnsi="Times New Roman"/>
        </w:rPr>
      </w:pPr>
      <w:r/>
      <w:bookmarkStart w:id="0" w:name="_heading=h.h31dtl7vpxeh"/>
      <w:r/>
      <w:bookmarkEnd w:id="0"/>
      <w:r>
        <w:rPr>
          <w:rFonts w:ascii="Times New Roman" w:hAnsi="Times New Roman"/>
        </w:rPr>
        <w:t xml:space="preserve">Общие положения</w:t>
      </w:r>
      <w:r/>
    </w:p>
    <w:p>
      <w:pPr>
        <w:ind w:firstLine="709"/>
        <w:jc w:val="both"/>
        <w:spacing w:after="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1.1. Полное наименование:</w:t>
      </w:r>
      <w:r>
        <w:rPr>
          <w:rFonts w:ascii="Times New Roman" w:hAnsi="Times New Roman"/>
          <w:sz w:val="28"/>
          <w:szCs w:val="28"/>
        </w:rPr>
        <w:t xml:space="preserve"> Всероссийская молодёжная программа ФНПР «Стратегический резерв 2022».</w:t>
      </w:r>
      <w:r/>
    </w:p>
    <w:p>
      <w:pPr>
        <w:ind w:firstLine="709"/>
        <w:jc w:val="both"/>
        <w:spacing w:after="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Краткие наименования: программа «</w:t>
      </w:r>
      <w:r>
        <w:rPr>
          <w:rFonts w:ascii="Times New Roman" w:hAnsi="Times New Roman"/>
          <w:sz w:val="28"/>
          <w:szCs w:val="28"/>
        </w:rPr>
        <w:t xml:space="preserve">Стратрезерв</w:t>
      </w:r>
      <w:r>
        <w:rPr>
          <w:rFonts w:ascii="Times New Roman" w:hAnsi="Times New Roman"/>
          <w:sz w:val="28"/>
          <w:szCs w:val="28"/>
        </w:rPr>
        <w:t xml:space="preserve">», Программа.</w:t>
      </w:r>
      <w:r/>
    </w:p>
    <w:p>
      <w:pPr>
        <w:ind w:firstLine="709"/>
        <w:jc w:val="both"/>
        <w:spacing w:after="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на 2022 г.: Информационная </w:t>
      </w:r>
      <w:r>
        <w:rPr>
          <w:rFonts w:ascii="Times New Roman" w:hAnsi="Times New Roman"/>
          <w:color w:val="000000"/>
          <w:sz w:val="28"/>
          <w:szCs w:val="28"/>
          <w:shd w:val="clear" w:fill="FFFFFF" w:color="auto"/>
        </w:rPr>
        <w:t xml:space="preserve">политика и </w:t>
      </w:r>
      <w:r>
        <w:rPr>
          <w:rFonts w:ascii="Times New Roman" w:hAnsi="Times New Roman"/>
          <w:color w:val="000000"/>
          <w:sz w:val="28"/>
          <w:szCs w:val="28"/>
          <w:shd w:val="clear" w:fill="FFFFFF" w:color="auto"/>
        </w:rPr>
        <w:t xml:space="preserve">цифровизация</w:t>
      </w:r>
      <w:r>
        <w:rPr>
          <w:rFonts w:ascii="Times New Roman" w:hAnsi="Times New Roman"/>
          <w:color w:val="000000"/>
          <w:sz w:val="28"/>
          <w:szCs w:val="28"/>
          <w:shd w:val="clear" w:fill="FFFFFF" w:color="auto"/>
        </w:rPr>
        <w:t xml:space="preserve"> работы профсоюзов.</w:t>
      </w:r>
      <w:r/>
    </w:p>
    <w:p>
      <w:pPr>
        <w:ind w:firstLine="709"/>
        <w:jc w:val="both"/>
        <w:spacing w:after="0"/>
        <w:widowControl w:val="of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1.2. Руководство Программой.</w:t>
      </w:r>
      <w:r/>
    </w:p>
    <w:p>
      <w:pPr>
        <w:ind w:firstLine="709"/>
        <w:jc w:val="both"/>
        <w:spacing w:after="0"/>
        <w:widowControl w:val="off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Руководство Программой </w:t>
      </w:r>
      <w:r>
        <w:rPr>
          <w:rFonts w:ascii="Times New Roman" w:hAnsi="Times New Roman"/>
          <w:bCs/>
          <w:sz w:val="28"/>
          <w:szCs w:val="28"/>
        </w:rPr>
        <w:t xml:space="preserve">по поручению Исполнительного комитета ФНПР осуществляет Организационный комитет по подготовке и проведению молодёжных мероприятий ФНПР (далее </w:t>
      </w:r>
      <w:r>
        <w:rPr>
          <w:rFonts w:ascii="Times New Roman" w:hAnsi="Times New Roman"/>
          <w:bCs/>
          <w:sz w:val="28"/>
          <w:szCs w:val="28"/>
        </w:rPr>
        <w:t xml:space="preserve">-</w:t>
      </w:r>
      <w:r>
        <w:rPr>
          <w:rFonts w:ascii="Times New Roman" w:hAnsi="Times New Roman"/>
          <w:bCs/>
          <w:sz w:val="28"/>
          <w:szCs w:val="28"/>
        </w:rPr>
        <w:t xml:space="preserve"> Оргкомитет).</w:t>
      </w:r>
      <w:r/>
    </w:p>
    <w:p>
      <w:pPr>
        <w:ind w:firstLine="709"/>
        <w:jc w:val="both"/>
        <w:spacing w:after="0"/>
        <w:widowControl w:val="off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Операторами (исполнителями) Программы выступают Департамент Аппарата ФНПР по связям с общественност</w:t>
      </w:r>
      <w:r>
        <w:rPr>
          <w:rFonts w:ascii="Times New Roman" w:hAnsi="Times New Roman"/>
          <w:bCs/>
          <w:sz w:val="28"/>
          <w:szCs w:val="28"/>
        </w:rPr>
        <w:t xml:space="preserve">ью, молодёжной политике и развитию профсоюзного движения, Молодёжный совет ФНПР. </w:t>
      </w:r>
      <w:r/>
    </w:p>
    <w:p>
      <w:pPr>
        <w:ind w:firstLine="709"/>
        <w:jc w:val="both"/>
        <w:spacing w:after="0"/>
        <w:widowControl w:val="off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Соисполнители </w:t>
      </w:r>
      <w:r>
        <w:rPr>
          <w:rFonts w:ascii="Times New Roman" w:hAnsi="Times New Roman"/>
          <w:bCs/>
          <w:sz w:val="28"/>
          <w:szCs w:val="28"/>
        </w:rPr>
        <w:t xml:space="preserve">-</w:t>
      </w:r>
      <w:r>
        <w:rPr>
          <w:rFonts w:ascii="Times New Roman" w:hAnsi="Times New Roman"/>
          <w:bCs/>
          <w:sz w:val="28"/>
          <w:szCs w:val="28"/>
        </w:rPr>
        <w:t xml:space="preserve"> выборные органы и</w:t>
      </w:r>
      <w:r>
        <w:rPr>
          <w:rFonts w:ascii="Times New Roman" w:hAnsi="Times New Roman"/>
          <w:sz w:val="28"/>
          <w:szCs w:val="28"/>
        </w:rPr>
        <w:t xml:space="preserve"> молодёжные советы (комиссии) </w:t>
      </w:r>
      <w:r>
        <w:rPr>
          <w:rFonts w:ascii="Times New Roman" w:hAnsi="Times New Roman"/>
          <w:bCs/>
          <w:sz w:val="28"/>
          <w:szCs w:val="28"/>
        </w:rPr>
        <w:t xml:space="preserve">членских организаций ФНПР.</w:t>
      </w:r>
      <w:r/>
    </w:p>
    <w:p>
      <w:pPr>
        <w:ind w:firstLine="709"/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1.3. Цель: </w:t>
      </w:r>
      <w:r>
        <w:rPr>
          <w:rFonts w:ascii="Times New Roman" w:hAnsi="Times New Roman"/>
          <w:sz w:val="28"/>
          <w:szCs w:val="28"/>
        </w:rPr>
        <w:t xml:space="preserve">Привлечение талантливых активистов и модернизация, укрепление профсоюзног</w:t>
      </w:r>
      <w:r>
        <w:rPr>
          <w:rFonts w:ascii="Times New Roman" w:hAnsi="Times New Roman"/>
          <w:sz w:val="28"/>
          <w:szCs w:val="28"/>
        </w:rPr>
        <w:t xml:space="preserve">о движения, в том числе, через формирование устойчивой сети молодёжных советов (комиссий) членских организаций ФНПР как ресурса информационной работы и реализации кампаний солидарности.</w:t>
      </w:r>
      <w:r/>
    </w:p>
    <w:p>
      <w:pPr>
        <w:ind w:firstLine="709"/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1.4. Сроки реализации:</w:t>
      </w:r>
      <w:r>
        <w:rPr>
          <w:rFonts w:ascii="Times New Roman" w:hAnsi="Times New Roman"/>
          <w:sz w:val="28"/>
          <w:szCs w:val="28"/>
        </w:rPr>
        <w:t xml:space="preserve"> 2022 год.</w:t>
      </w:r>
      <w:r/>
    </w:p>
    <w:p>
      <w:pPr>
        <w:ind w:firstLine="709"/>
        <w:jc w:val="both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1.5. Целевая аудитория: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молодые члены профсоюзов </w:t>
      </w:r>
      <w:r>
        <w:rPr>
          <w:rFonts w:ascii="Times New Roman" w:hAnsi="Times New Roman"/>
          <w:bCs/>
          <w:sz w:val="28"/>
          <w:szCs w:val="28"/>
        </w:rPr>
        <w:t xml:space="preserve">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членских организаций ФНПР в возрасте до 35 лет включительно, штатные профсоюзные работники в возрасте до 35 лет включительно.</w:t>
      </w:r>
      <w:r/>
    </w:p>
    <w:p>
      <w:pPr>
        <w:ind w:firstLine="709"/>
        <w:jc w:val="both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1.6. Задачи Программы:</w:t>
      </w:r>
      <w:r/>
    </w:p>
    <w:p>
      <w:pPr>
        <w:pStyle w:val="897"/>
        <w:numPr>
          <w:ilvl w:val="0"/>
          <w:numId w:val="24"/>
        </w:numPr>
        <w:ind w:left="0" w:firstLine="710"/>
        <w:jc w:val="both"/>
        <w:spacing w:after="0"/>
        <w:tabs>
          <w:tab w:val="left" w:pos="993" w:leader="none"/>
        </w:tabs>
        <w:rPr>
          <w:rFonts w:ascii="Times New Roman" w:hAnsi="Times New Roman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/>
          <w:color w:val="000000"/>
          <w:sz w:val="28"/>
          <w:szCs w:val="28"/>
        </w:rPr>
        <w:t xml:space="preserve">укрепление и реализация единой молодёжной политики ФНПР                и её член</w:t>
      </w:r>
      <w:r>
        <w:rPr>
          <w:rFonts w:ascii="Times New Roman" w:hAnsi="Times New Roman"/>
          <w:color w:val="000000"/>
          <w:sz w:val="28"/>
          <w:szCs w:val="28"/>
        </w:rPr>
        <w:t xml:space="preserve">ских организаций;</w:t>
      </w:r>
      <w:r/>
    </w:p>
    <w:p>
      <w:pPr>
        <w:pStyle w:val="897"/>
        <w:numPr>
          <w:ilvl w:val="0"/>
          <w:numId w:val="24"/>
        </w:numPr>
        <w:ind w:left="0" w:firstLine="710"/>
        <w:jc w:val="both"/>
        <w:spacing w:after="0"/>
        <w:tabs>
          <w:tab w:val="left" w:pos="993" w:leader="none"/>
        </w:tabs>
        <w:rPr>
          <w:rFonts w:ascii="Times New Roman" w:hAnsi="Times New Roman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/>
          <w:color w:val="000000"/>
          <w:sz w:val="28"/>
          <w:szCs w:val="28"/>
        </w:rPr>
        <w:t xml:space="preserve">активизация деятельности молодёжных советов (комиссий) членских организаций ФНПР;</w:t>
      </w:r>
      <w:r/>
    </w:p>
    <w:p>
      <w:pPr>
        <w:pStyle w:val="897"/>
        <w:numPr>
          <w:ilvl w:val="0"/>
          <w:numId w:val="24"/>
        </w:numPr>
        <w:ind w:left="0" w:firstLine="710"/>
        <w:jc w:val="both"/>
        <w:spacing w:after="0"/>
        <w:tabs>
          <w:tab w:val="left" w:pos="993" w:leader="none"/>
        </w:tabs>
        <w:rPr>
          <w:rFonts w:ascii="Times New Roman" w:hAnsi="Times New Roman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/>
          <w:color w:val="000000"/>
          <w:sz w:val="28"/>
          <w:szCs w:val="28"/>
        </w:rPr>
        <w:t xml:space="preserve">вовлечение молодёжи в активную работу членских организаций ФНПР;</w:t>
      </w:r>
      <w:r/>
    </w:p>
    <w:p>
      <w:pPr>
        <w:pStyle w:val="897"/>
        <w:numPr>
          <w:ilvl w:val="0"/>
          <w:numId w:val="24"/>
        </w:numPr>
        <w:ind w:left="0" w:firstLine="709"/>
        <w:jc w:val="both"/>
        <w:spacing w:after="0"/>
        <w:tabs>
          <w:tab w:val="left" w:pos="993" w:leader="none"/>
        </w:tabs>
        <w:rPr>
          <w:rFonts w:ascii="Times New Roman" w:hAnsi="Times New Roman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/>
          <w:color w:val="000000"/>
          <w:sz w:val="28"/>
          <w:szCs w:val="28"/>
        </w:rPr>
        <w:t xml:space="preserve">повышение информированности членов профсоюзов о деятельности ФНПР, членских организаций ФНП</w:t>
      </w:r>
      <w:r>
        <w:rPr>
          <w:rFonts w:ascii="Times New Roman" w:hAnsi="Times New Roman"/>
          <w:color w:val="000000"/>
          <w:sz w:val="28"/>
          <w:szCs w:val="28"/>
        </w:rPr>
        <w:t xml:space="preserve">Р, в том числе о работе с молодёжью; </w:t>
      </w:r>
      <w:r/>
    </w:p>
    <w:p>
      <w:pPr>
        <w:pStyle w:val="897"/>
        <w:numPr>
          <w:ilvl w:val="0"/>
          <w:numId w:val="24"/>
        </w:numPr>
        <w:ind w:left="0" w:firstLine="709"/>
        <w:jc w:val="both"/>
        <w:spacing w:after="0"/>
        <w:tabs>
          <w:tab w:val="left" w:pos="993" w:leader="none"/>
        </w:tabs>
        <w:rPr>
          <w:rFonts w:ascii="Times New Roman" w:hAnsi="Times New Roman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/>
          <w:color w:val="000000"/>
          <w:sz w:val="28"/>
          <w:szCs w:val="28"/>
        </w:rPr>
        <w:t xml:space="preserve">актуализация социально – трудовой повестки в молодёжной среде;</w:t>
      </w:r>
      <w:r/>
    </w:p>
    <w:p>
      <w:pPr>
        <w:pStyle w:val="897"/>
        <w:numPr>
          <w:ilvl w:val="0"/>
          <w:numId w:val="24"/>
        </w:numPr>
        <w:ind w:left="0" w:firstLine="709"/>
        <w:jc w:val="both"/>
        <w:spacing w:after="0"/>
        <w:tabs>
          <w:tab w:val="left" w:pos="993" w:leader="none"/>
        </w:tabs>
        <w:rPr>
          <w:rFonts w:ascii="Times New Roman" w:hAnsi="Times New Roman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/>
          <w:color w:val="000000"/>
          <w:sz w:val="28"/>
          <w:szCs w:val="28"/>
        </w:rPr>
        <w:t xml:space="preserve">повышение статуса молодёжных советов (комиссий) профсоюзных организаций как органов самоуправления профсоюзной молодёжи.</w:t>
      </w:r>
      <w:r/>
    </w:p>
    <w:p>
      <w:pPr>
        <w:ind w:left="720"/>
        <w:jc w:val="both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1.7. Содержание наполнения:</w:t>
      </w:r>
      <w:r/>
    </w:p>
    <w:p>
      <w:pPr>
        <w:ind w:firstLine="709"/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</w:t>
      </w:r>
      <w:r>
        <w:rPr>
          <w:rFonts w:ascii="Times New Roman" w:hAnsi="Times New Roman"/>
          <w:sz w:val="28"/>
          <w:szCs w:val="28"/>
        </w:rPr>
        <w:t xml:space="preserve">мма состоит из 2 ступеней – отбора и обучения. </w:t>
      </w:r>
      <w:r/>
    </w:p>
    <w:p>
      <w:pPr>
        <w:ind w:firstLine="709"/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Длительность каждой ступени – 1 год.</w:t>
      </w:r>
      <w:r/>
    </w:p>
    <w:p>
      <w:pPr>
        <w:ind w:firstLine="709"/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Участники, успешно справившиеся с этапами </w:t>
      </w:r>
      <w:r>
        <w:rPr>
          <w:rFonts w:ascii="Times New Roman" w:hAnsi="Times New Roman"/>
          <w:sz w:val="28"/>
          <w:szCs w:val="28"/>
          <w:lang w:val="en-US"/>
        </w:rPr>
        <w:t xml:space="preserve">I</w:t>
      </w:r>
      <w:r>
        <w:rPr>
          <w:rFonts w:ascii="Times New Roman" w:hAnsi="Times New Roman"/>
          <w:sz w:val="28"/>
          <w:szCs w:val="28"/>
        </w:rPr>
        <w:t xml:space="preserve"> ступени в текущем году, приглашаются на </w:t>
      </w:r>
      <w:r>
        <w:rPr>
          <w:rFonts w:ascii="Times New Roman" w:hAnsi="Times New Roman"/>
          <w:sz w:val="28"/>
          <w:szCs w:val="28"/>
          <w:lang w:val="en-US"/>
        </w:rPr>
        <w:t xml:space="preserve">II</w:t>
      </w:r>
      <w:r>
        <w:rPr>
          <w:rFonts w:ascii="Times New Roman" w:hAnsi="Times New Roman"/>
          <w:sz w:val="28"/>
          <w:szCs w:val="28"/>
        </w:rPr>
        <w:t xml:space="preserve"> ступень Программы в следующем году.</w:t>
      </w:r>
      <w:r/>
    </w:p>
    <w:p>
      <w:pPr>
        <w:ind w:firstLine="709"/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1.8. </w:t>
      </w:r>
      <w:r>
        <w:rPr>
          <w:rFonts w:ascii="Times New Roman" w:hAnsi="Times New Roman"/>
          <w:b/>
          <w:sz w:val="28"/>
          <w:szCs w:val="28"/>
        </w:rPr>
        <w:t xml:space="preserve">Брендбук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(англ. </w:t>
      </w:r>
      <w:r>
        <w:rPr>
          <w:rFonts w:ascii="Times New Roman" w:hAnsi="Times New Roman"/>
          <w:sz w:val="28"/>
          <w:szCs w:val="28"/>
        </w:rPr>
        <w:t xml:space="preserve">brand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book</w:t>
      </w:r>
      <w:r>
        <w:rPr>
          <w:rFonts w:ascii="Times New Roman" w:hAnsi="Times New Roman"/>
          <w:sz w:val="28"/>
          <w:szCs w:val="28"/>
        </w:rPr>
        <w:t xml:space="preserve">) – документ, описывающий единый логотип, стиль оформления, дипломы, раздаточные материалы и прочие атрибуты визуализации Программы, в соответствии с которым оформляются все мероприятия Программы.  </w:t>
      </w:r>
      <w:r/>
    </w:p>
    <w:p>
      <w:pPr>
        <w:ind w:firstLine="709"/>
        <w:jc w:val="both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1.9. Требования к участникам:</w:t>
      </w:r>
      <w:r/>
    </w:p>
    <w:p>
      <w:pPr>
        <w:pStyle w:val="897"/>
        <w:numPr>
          <w:ilvl w:val="0"/>
          <w:numId w:val="24"/>
        </w:numPr>
        <w:ind w:left="0" w:firstLine="709"/>
        <w:jc w:val="both"/>
        <w:spacing w:after="0"/>
        <w:tabs>
          <w:tab w:val="left" w:pos="1134" w:leader="none"/>
        </w:tabs>
        <w:rPr>
          <w:rFonts w:ascii="Times New Roman" w:hAnsi="Times New Roman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/>
          <w:color w:val="000000"/>
          <w:sz w:val="28"/>
          <w:szCs w:val="28"/>
        </w:rPr>
        <w:t xml:space="preserve">членство в профсоюзе – член</w:t>
      </w:r>
      <w:r>
        <w:rPr>
          <w:rFonts w:ascii="Times New Roman" w:hAnsi="Times New Roman"/>
          <w:color w:val="000000"/>
          <w:sz w:val="28"/>
          <w:szCs w:val="28"/>
        </w:rPr>
        <w:t xml:space="preserve">ской организации ФНПР или сотрудничающем с Федерацией на основе заключенного договора;</w:t>
      </w:r>
      <w:r/>
    </w:p>
    <w:p>
      <w:pPr>
        <w:pStyle w:val="897"/>
        <w:numPr>
          <w:ilvl w:val="0"/>
          <w:numId w:val="24"/>
        </w:numPr>
        <w:ind w:left="0" w:firstLine="709"/>
        <w:jc w:val="both"/>
        <w:spacing w:after="0"/>
        <w:tabs>
          <w:tab w:val="left" w:pos="1134" w:leader="none"/>
        </w:tabs>
        <w:rPr>
          <w:rFonts w:ascii="Times New Roman" w:hAnsi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/>
          <w:color w:val="000000"/>
          <w:sz w:val="28"/>
          <w:szCs w:val="28"/>
        </w:rPr>
        <w:t xml:space="preserve">возраст до 35 лет включительно на момент электронной регистрации (если участник регистрируется на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I</w:t>
      </w:r>
      <w:r>
        <w:rPr>
          <w:rFonts w:ascii="Times New Roman" w:hAnsi="Times New Roman"/>
          <w:color w:val="000000"/>
          <w:sz w:val="28"/>
          <w:szCs w:val="28"/>
        </w:rPr>
        <w:t xml:space="preserve"> ступень и в текущем году ему исполняется 36 лет, он вправе принять уч</w:t>
      </w:r>
      <w:r>
        <w:rPr>
          <w:rFonts w:ascii="Times New Roman" w:hAnsi="Times New Roman"/>
          <w:color w:val="000000"/>
          <w:sz w:val="28"/>
          <w:szCs w:val="28"/>
        </w:rPr>
        <w:t xml:space="preserve">астие в мероприятиях                         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I</w:t>
      </w:r>
      <w:r>
        <w:rPr>
          <w:rFonts w:ascii="Times New Roman" w:hAnsi="Times New Roman"/>
          <w:color w:val="000000"/>
          <w:sz w:val="28"/>
          <w:szCs w:val="28"/>
        </w:rPr>
        <w:t xml:space="preserve"> ступени, но без права перехода на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II</w:t>
      </w:r>
      <w:r>
        <w:rPr>
          <w:rFonts w:ascii="Times New Roman" w:hAnsi="Times New Roman"/>
          <w:color w:val="000000"/>
          <w:sz w:val="28"/>
          <w:szCs w:val="28"/>
        </w:rPr>
        <w:t xml:space="preserve"> ступень).</w:t>
      </w:r>
      <w:r/>
    </w:p>
    <w:p>
      <w:pPr>
        <w:ind w:firstLine="709"/>
        <w:jc w:val="both"/>
        <w:spacing w:after="0"/>
        <w:tabs>
          <w:tab w:val="left" w:pos="993" w:leader="none"/>
        </w:tabs>
        <w:rPr>
          <w:rFonts w:ascii="Times New Roman" w:hAnsi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1.10 Техническая поддержка</w:t>
      </w:r>
      <w:r>
        <w:rPr>
          <w:rFonts w:ascii="Times New Roman" w:hAnsi="Times New Roman"/>
          <w:color w:val="000000"/>
          <w:sz w:val="28"/>
          <w:szCs w:val="28"/>
        </w:rPr>
        <w:t xml:space="preserve"> участников Программы осуществляется операторами Программы через чат </w:t>
      </w:r>
      <w:hyperlink r:id="rId15" w:tooltip="https://t.me/stratrezerv" w:history="1">
        <w:r>
          <w:rPr>
            <w:rStyle w:val="913"/>
            <w:rFonts w:ascii="Times New Roman" w:hAnsi="Times New Roman"/>
            <w:sz w:val="28"/>
            <w:szCs w:val="28"/>
          </w:rPr>
          <w:t xml:space="preserve">https://t.me/stratrezerv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, а также через кураторов – для участников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II</w:t>
      </w:r>
      <w:r>
        <w:rPr>
          <w:rFonts w:ascii="Times New Roman" w:hAnsi="Times New Roman"/>
          <w:color w:val="000000"/>
          <w:sz w:val="28"/>
          <w:szCs w:val="28"/>
        </w:rPr>
        <w:t xml:space="preserve"> ступени Программы.</w:t>
      </w:r>
      <w:r/>
    </w:p>
    <w:p>
      <w:pPr>
        <w:ind w:firstLine="709"/>
        <w:jc w:val="both"/>
        <w:spacing w:lineRule="exact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after="0"/>
        <w:widowControl w:val="of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I</w:t>
      </w:r>
      <w:r>
        <w:rPr>
          <w:rFonts w:ascii="Times New Roman" w:hAnsi="Times New Roman"/>
          <w:b/>
          <w:sz w:val="28"/>
          <w:szCs w:val="28"/>
        </w:rPr>
        <w:t xml:space="preserve"> ступень Программы</w:t>
      </w:r>
      <w:r/>
    </w:p>
    <w:p>
      <w:pPr>
        <w:ind w:firstLine="709"/>
        <w:jc w:val="both"/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 xml:space="preserve">I</w:t>
      </w:r>
      <w:r>
        <w:rPr>
          <w:rFonts w:ascii="Times New Roman" w:hAnsi="Times New Roman"/>
          <w:bCs/>
          <w:sz w:val="28"/>
          <w:szCs w:val="28"/>
        </w:rPr>
        <w:t xml:space="preserve"> ступень Программы состоит из 5 этапов: входного конкурсного отбора, </w:t>
      </w:r>
      <w:r>
        <w:rPr>
          <w:rFonts w:ascii="Times New Roman" w:hAnsi="Times New Roman"/>
          <w:bCs/>
          <w:sz w:val="28"/>
          <w:szCs w:val="28"/>
        </w:rPr>
        <w:t xml:space="preserve">квеста</w:t>
      </w:r>
      <w:r>
        <w:rPr>
          <w:rFonts w:ascii="Times New Roman" w:hAnsi="Times New Roman"/>
          <w:bCs/>
          <w:sz w:val="28"/>
          <w:szCs w:val="28"/>
        </w:rPr>
        <w:t xml:space="preserve">, окружного этапа,</w:t>
      </w:r>
      <w:r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тестирования</w:t>
      </w:r>
      <w:r>
        <w:rPr>
          <w:rFonts w:ascii="Times New Roman" w:hAnsi="Times New Roman"/>
          <w:bCs/>
          <w:sz w:val="28"/>
          <w:szCs w:val="28"/>
        </w:rPr>
        <w:t xml:space="preserve">, федерального этапа и является отборочным мероприятием Программы.</w:t>
      </w:r>
      <w:r/>
    </w:p>
    <w:p>
      <w:pPr>
        <w:ind w:firstLine="709"/>
        <w:jc w:val="both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2.1. Конкурсный отбор.</w:t>
      </w:r>
      <w:r/>
    </w:p>
    <w:p>
      <w:pPr>
        <w:ind w:firstLine="709"/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2.1.1 Конкурсный отбор проводится Оргкомитетом Программы в срок с 14.02.2022  по 20.04.2022 .</w:t>
      </w:r>
      <w:r/>
    </w:p>
    <w:p>
      <w:pPr>
        <w:ind w:firstLine="709"/>
        <w:jc w:val="both"/>
        <w:spacing w:after="0"/>
        <w:tabs>
          <w:tab w:val="left" w:pos="0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2.1.2. Для конкурсного отбора кандидат  на участие в </w:t>
      </w:r>
      <w:r>
        <w:rPr>
          <w:rFonts w:ascii="Times New Roman" w:hAnsi="Times New Roman"/>
          <w:sz w:val="28"/>
          <w:szCs w:val="28"/>
          <w:lang w:val="en-US"/>
        </w:rPr>
        <w:t xml:space="preserve">I</w:t>
      </w:r>
      <w:r>
        <w:rPr>
          <w:rFonts w:ascii="Times New Roman" w:hAnsi="Times New Roman"/>
          <w:sz w:val="28"/>
          <w:szCs w:val="28"/>
        </w:rPr>
        <w:t xml:space="preserve"> ступени Программы,</w:t>
      </w:r>
      <w:r>
        <w:rPr>
          <w:rFonts w:ascii="Times New Roman" w:hAnsi="Times New Roman"/>
          <w:bCs/>
          <w:sz w:val="28"/>
          <w:szCs w:val="28"/>
        </w:rPr>
        <w:t xml:space="preserve"> подпадающий под требования п. 1.9 настоящего положения, </w:t>
      </w:r>
      <w:r>
        <w:rPr>
          <w:rFonts w:ascii="Times New Roman" w:hAnsi="Times New Roman"/>
          <w:sz w:val="28"/>
          <w:szCs w:val="28"/>
        </w:rPr>
        <w:t xml:space="preserve">              до 10.04.2022  подает заявку в электронном виде на сайте </w:t>
      </w:r>
      <w:r>
        <w:rPr>
          <w:rFonts w:ascii="Times New Roman" w:hAnsi="Times New Roman"/>
          <w:sz w:val="28"/>
          <w:szCs w:val="28"/>
        </w:rPr>
        <w:t xml:space="preserve">stratrezerv.fnpr.ru</w:t>
      </w:r>
      <w:r>
        <w:rPr>
          <w:rFonts w:ascii="Times New Roman" w:hAnsi="Times New Roman"/>
          <w:sz w:val="28"/>
          <w:szCs w:val="28"/>
        </w:rPr>
        <w:t xml:space="preserve">. Заявка включает в себя заполнение </w:t>
      </w:r>
      <w:r>
        <w:rPr>
          <w:rFonts w:ascii="Times New Roman" w:hAnsi="Times New Roman"/>
          <w:sz w:val="28"/>
          <w:szCs w:val="28"/>
        </w:rPr>
        <w:t xml:space="preserve">анкетных данных, описание опыта профсоюзной деятельности (при наличии) и прикрепление конкурсного видеоролика. Видеоролик должен содержать ответ на вопрос: «Главная проблема профсоюзного движения России и как я собираюсь помочь                        в ее </w:t>
      </w:r>
      <w:r>
        <w:rPr>
          <w:rFonts w:ascii="Times New Roman" w:hAnsi="Times New Roman"/>
          <w:sz w:val="28"/>
          <w:szCs w:val="28"/>
        </w:rPr>
        <w:t xml:space="preserve">решении». Хронометраж видеоролика – до 2 минут. Заявки кандидатов, не </w:t>
      </w:r>
      <w:r>
        <w:rPr>
          <w:rFonts w:ascii="Times New Roman" w:hAnsi="Times New Roman"/>
          <w:bCs/>
          <w:sz w:val="28"/>
          <w:szCs w:val="28"/>
        </w:rPr>
        <w:t xml:space="preserve">подпадающих под требования п. 1.9 настоящего положения, Оргкомитетом не рассматриваются.</w:t>
      </w:r>
      <w:r/>
    </w:p>
    <w:p>
      <w:pPr>
        <w:ind w:firstLine="709"/>
        <w:jc w:val="both"/>
        <w:spacing w:after="0"/>
        <w:widowControl w:val="off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Дост</w:t>
      </w:r>
      <w:r>
        <w:rPr>
          <w:rFonts w:ascii="Times New Roman" w:hAnsi="Times New Roman"/>
          <w:bCs/>
          <w:sz w:val="28"/>
          <w:szCs w:val="28"/>
        </w:rPr>
        <w:t xml:space="preserve">оверность данных, указанных участником при регистрации, в том </w:t>
      </w:r>
      <w:r>
        <w:rPr>
          <w:rFonts w:ascii="Times New Roman" w:hAnsi="Times New Roman"/>
          <w:bCs/>
          <w:sz w:val="28"/>
          <w:szCs w:val="28"/>
        </w:rPr>
        <w:t xml:space="preserve">числе корректность e-mail-адресов и информации о месте работы, профсоюзном учёте и принадлежности к членским организациям ФНПР, является ответственностью самого участника и не подлежит проверке </w:t>
      </w:r>
      <w:r>
        <w:rPr>
          <w:rFonts w:ascii="Times New Roman" w:hAnsi="Times New Roman"/>
          <w:bCs/>
          <w:sz w:val="28"/>
          <w:szCs w:val="28"/>
        </w:rPr>
        <w:t xml:space="preserve">                      со стороны операторов Программы. </w:t>
      </w:r>
      <w:r/>
    </w:p>
    <w:p>
      <w:pPr>
        <w:ind w:firstLine="709"/>
        <w:jc w:val="both"/>
        <w:spacing w:after="0"/>
        <w:tabs>
          <w:tab w:val="left" w:pos="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2.1.3. В срок до 19.04.2022 члены Оргкомитета рассматривают поступившие заявки и голосуют «за» или «против» участия в </w:t>
      </w:r>
      <w:r>
        <w:rPr>
          <w:rFonts w:ascii="Times New Roman" w:hAnsi="Times New Roman"/>
          <w:sz w:val="28"/>
          <w:szCs w:val="28"/>
          <w:lang w:val="en-US"/>
        </w:rPr>
        <w:t xml:space="preserve">I</w:t>
      </w:r>
      <w:r>
        <w:rPr>
          <w:rFonts w:ascii="Times New Roman" w:hAnsi="Times New Roman"/>
          <w:sz w:val="28"/>
          <w:szCs w:val="28"/>
        </w:rPr>
        <w:t xml:space="preserve"> ступени Программы каждого кандидата. Для участия в </w:t>
      </w:r>
      <w:r>
        <w:rPr>
          <w:rFonts w:ascii="Times New Roman" w:hAnsi="Times New Roman"/>
          <w:sz w:val="28"/>
          <w:szCs w:val="28"/>
          <w:lang w:val="en-US"/>
        </w:rPr>
        <w:t xml:space="preserve">I</w:t>
      </w:r>
      <w:r>
        <w:rPr>
          <w:rFonts w:ascii="Times New Roman" w:hAnsi="Times New Roman"/>
          <w:sz w:val="28"/>
          <w:szCs w:val="28"/>
        </w:rPr>
        <w:t xml:space="preserve"> ступени Программы кандидату</w:t>
      </w:r>
      <w:r>
        <w:rPr>
          <w:rFonts w:ascii="Times New Roman" w:hAnsi="Times New Roman"/>
          <w:sz w:val="28"/>
          <w:szCs w:val="28"/>
        </w:rPr>
        <w:t xml:space="preserve"> достаточно набрать 3 голоса «за» от членов Оргкомитета. </w:t>
      </w:r>
      <w:r/>
    </w:p>
    <w:p>
      <w:pPr>
        <w:ind w:firstLine="709"/>
        <w:jc w:val="both"/>
        <w:spacing w:after="0"/>
        <w:tabs>
          <w:tab w:val="left" w:pos="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2.1.4. Число кандидатов, допущенных к участию в </w:t>
      </w:r>
      <w:r>
        <w:rPr>
          <w:rFonts w:ascii="Times New Roman" w:hAnsi="Times New Roman"/>
          <w:sz w:val="28"/>
          <w:szCs w:val="28"/>
          <w:lang w:val="en-US"/>
        </w:rPr>
        <w:t xml:space="preserve">I</w:t>
      </w:r>
      <w:r>
        <w:rPr>
          <w:rFonts w:ascii="Times New Roman" w:hAnsi="Times New Roman"/>
          <w:sz w:val="28"/>
          <w:szCs w:val="28"/>
        </w:rPr>
        <w:t xml:space="preserve"> ступени Программы, не ограничено. Список кандидатов, допущенных к участию                 в </w:t>
      </w:r>
      <w:r>
        <w:rPr>
          <w:rFonts w:ascii="Times New Roman" w:hAnsi="Times New Roman"/>
          <w:sz w:val="28"/>
          <w:szCs w:val="28"/>
          <w:lang w:val="en-US"/>
        </w:rPr>
        <w:t xml:space="preserve">I</w:t>
      </w:r>
      <w:r>
        <w:rPr>
          <w:rFonts w:ascii="Times New Roman" w:hAnsi="Times New Roman"/>
          <w:sz w:val="28"/>
          <w:szCs w:val="28"/>
        </w:rPr>
        <w:t xml:space="preserve"> ступени Программы, публикуется на сайте </w:t>
      </w:r>
      <w:r>
        <w:rPr>
          <w:rFonts w:ascii="Times New Roman" w:hAnsi="Times New Roman"/>
          <w:sz w:val="28"/>
          <w:szCs w:val="28"/>
        </w:rPr>
        <w:t xml:space="preserve">stratrezerv.fn</w:t>
      </w:r>
      <w:r>
        <w:rPr>
          <w:rFonts w:ascii="Times New Roman" w:hAnsi="Times New Roman"/>
          <w:sz w:val="28"/>
          <w:szCs w:val="28"/>
        </w:rPr>
        <w:t xml:space="preserve">pr.ru</w:t>
      </w:r>
      <w:r>
        <w:rPr>
          <w:rFonts w:ascii="Times New Roman" w:hAnsi="Times New Roman"/>
          <w:sz w:val="28"/>
          <w:szCs w:val="28"/>
        </w:rPr>
        <w:t xml:space="preserve">. по мере обработки заявок, но не позднее 20.04.2022, а также направляется операторами в членские организации ФНПР по запросу.</w:t>
      </w:r>
      <w:r/>
    </w:p>
    <w:p>
      <w:pPr>
        <w:ind w:firstLine="709"/>
        <w:jc w:val="both"/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2.2. </w:t>
      </w:r>
      <w:r>
        <w:rPr>
          <w:rFonts w:ascii="Times New Roman" w:hAnsi="Times New Roman"/>
          <w:b/>
          <w:bCs/>
          <w:sz w:val="28"/>
          <w:szCs w:val="28"/>
        </w:rPr>
        <w:t xml:space="preserve">Квест</w:t>
      </w:r>
      <w:r>
        <w:rPr>
          <w:rFonts w:ascii="Times New Roman" w:hAnsi="Times New Roman"/>
          <w:bCs/>
          <w:sz w:val="28"/>
          <w:szCs w:val="28"/>
        </w:rPr>
        <w:t xml:space="preserve">.</w:t>
      </w:r>
      <w:r/>
    </w:p>
    <w:p>
      <w:pPr>
        <w:ind w:firstLine="709"/>
        <w:jc w:val="both"/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2.2.1. </w:t>
      </w:r>
      <w:r>
        <w:rPr>
          <w:rFonts w:ascii="Times New Roman" w:hAnsi="Times New Roman"/>
          <w:bCs/>
          <w:sz w:val="28"/>
          <w:szCs w:val="28"/>
        </w:rPr>
        <w:t xml:space="preserve">Квест</w:t>
      </w:r>
      <w:r>
        <w:rPr>
          <w:rFonts w:ascii="Times New Roman" w:hAnsi="Times New Roman"/>
          <w:bCs/>
          <w:sz w:val="28"/>
          <w:szCs w:val="28"/>
        </w:rPr>
        <w:t xml:space="preserve"> является обязательным этапом 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I</w:t>
      </w:r>
      <w:r>
        <w:rPr>
          <w:rFonts w:ascii="Times New Roman" w:hAnsi="Times New Roman"/>
          <w:bCs/>
          <w:sz w:val="28"/>
          <w:szCs w:val="28"/>
        </w:rPr>
        <w:t xml:space="preserve"> ступень Программы, проводится с 20.04.2022  по 15.07.2022 .</w:t>
      </w:r>
      <w:r/>
    </w:p>
    <w:p>
      <w:pPr>
        <w:ind w:firstLine="709"/>
        <w:jc w:val="both"/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2.2.2. </w:t>
      </w:r>
      <w:r>
        <w:rPr>
          <w:rFonts w:ascii="Times New Roman" w:hAnsi="Times New Roman"/>
          <w:bCs/>
          <w:sz w:val="28"/>
          <w:szCs w:val="28"/>
        </w:rPr>
        <w:t xml:space="preserve">К</w:t>
      </w:r>
      <w:r>
        <w:rPr>
          <w:rFonts w:ascii="Times New Roman" w:hAnsi="Times New Roman"/>
          <w:bCs/>
          <w:sz w:val="28"/>
          <w:szCs w:val="28"/>
        </w:rPr>
        <w:t xml:space="preserve">вест</w:t>
      </w:r>
      <w:r>
        <w:rPr>
          <w:rFonts w:ascii="Times New Roman" w:hAnsi="Times New Roman"/>
          <w:bCs/>
          <w:sz w:val="28"/>
          <w:szCs w:val="28"/>
        </w:rPr>
        <w:t xml:space="preserve"> состоит из заданий, сформулированных операторами Программы. </w:t>
      </w:r>
      <w:r/>
    </w:p>
    <w:p>
      <w:pPr>
        <w:ind w:firstLine="709"/>
        <w:jc w:val="both"/>
        <w:spacing w:after="0"/>
        <w:widowControl w:val="off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2.2.3. Для прохождения </w:t>
      </w:r>
      <w:r>
        <w:rPr>
          <w:rFonts w:ascii="Times New Roman" w:hAnsi="Times New Roman"/>
          <w:bCs/>
          <w:sz w:val="28"/>
          <w:szCs w:val="28"/>
        </w:rPr>
        <w:t xml:space="preserve">квеста</w:t>
      </w:r>
      <w:r>
        <w:rPr>
          <w:rFonts w:ascii="Times New Roman" w:hAnsi="Times New Roman"/>
          <w:bCs/>
          <w:sz w:val="28"/>
          <w:szCs w:val="28"/>
        </w:rPr>
        <w:t xml:space="preserve">, участнику необходимо выполнить действия, описанные в инструкции, направленной ему в информационном письме оператором Программы. Письмо направляется по адресу э</w:t>
      </w:r>
      <w:r>
        <w:rPr>
          <w:rFonts w:ascii="Times New Roman" w:hAnsi="Times New Roman"/>
          <w:bCs/>
          <w:sz w:val="28"/>
          <w:szCs w:val="28"/>
        </w:rPr>
        <w:t xml:space="preserve">лектронной почты, указанной участником при подаче заявки для входного конкурсного отбора на участие в Программе. В случае отсутствия информационного письма от оператора Программы до 26.04.2022 участнику необходимо обратиться в чат поддержки (п.1.10 настоящ</w:t>
      </w:r>
      <w:r>
        <w:rPr>
          <w:rFonts w:ascii="Times New Roman" w:hAnsi="Times New Roman"/>
          <w:bCs/>
          <w:sz w:val="28"/>
          <w:szCs w:val="28"/>
        </w:rPr>
        <w:t xml:space="preserve">его положения).  </w:t>
      </w:r>
      <w:r/>
    </w:p>
    <w:p>
      <w:pPr>
        <w:ind w:firstLine="709"/>
        <w:jc w:val="both"/>
        <w:spacing w:after="0"/>
        <w:widowControl w:val="off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2.2.4. После получения инструкции, участник выбирает себе задания </w:t>
      </w:r>
      <w:r>
        <w:rPr>
          <w:rFonts w:ascii="Times New Roman" w:hAnsi="Times New Roman"/>
          <w:bCs/>
          <w:sz w:val="28"/>
          <w:szCs w:val="28"/>
        </w:rPr>
        <w:t xml:space="preserve">       </w:t>
      </w:r>
      <w:r>
        <w:rPr>
          <w:rFonts w:ascii="Times New Roman" w:hAnsi="Times New Roman"/>
          <w:bCs/>
          <w:sz w:val="28"/>
          <w:szCs w:val="28"/>
        </w:rPr>
        <w:t xml:space="preserve">из числа предложенных и самостоятельно выстраивает график их выполнения. Каждое задание имеет свой «вес» </w:t>
      </w:r>
      <w:r>
        <w:rPr>
          <w:rFonts w:ascii="Times New Roman" w:hAnsi="Times New Roman"/>
          <w:bCs/>
          <w:sz w:val="28"/>
          <w:szCs w:val="28"/>
        </w:rPr>
        <w:t xml:space="preserve">-</w:t>
      </w:r>
      <w:r>
        <w:rPr>
          <w:rFonts w:ascii="Times New Roman" w:hAnsi="Times New Roman"/>
          <w:bCs/>
          <w:sz w:val="28"/>
          <w:szCs w:val="28"/>
        </w:rPr>
        <w:t xml:space="preserve"> число баллов, начисляемых участнику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за его успешно</w:t>
      </w:r>
      <w:r>
        <w:rPr>
          <w:rFonts w:ascii="Times New Roman" w:hAnsi="Times New Roman"/>
          <w:bCs/>
          <w:sz w:val="28"/>
          <w:szCs w:val="28"/>
        </w:rPr>
        <w:t xml:space="preserve">е выполнение. Задача участника </w:t>
      </w:r>
      <w:r>
        <w:rPr>
          <w:rFonts w:ascii="Times New Roman" w:hAnsi="Times New Roman"/>
          <w:bCs/>
          <w:sz w:val="28"/>
          <w:szCs w:val="28"/>
        </w:rPr>
        <w:t xml:space="preserve">-</w:t>
      </w:r>
      <w:r>
        <w:rPr>
          <w:rFonts w:ascii="Times New Roman" w:hAnsi="Times New Roman"/>
          <w:bCs/>
          <w:sz w:val="28"/>
          <w:szCs w:val="28"/>
        </w:rPr>
        <w:t xml:space="preserve"> до 30.06.2022 набрать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не менее 70% баллов от суммарного «веса» всех заданий </w:t>
      </w:r>
      <w:r>
        <w:rPr>
          <w:rFonts w:ascii="Times New Roman" w:hAnsi="Times New Roman"/>
          <w:bCs/>
          <w:sz w:val="28"/>
          <w:szCs w:val="28"/>
        </w:rPr>
        <w:t xml:space="preserve">квеста</w:t>
      </w:r>
      <w:r>
        <w:rPr>
          <w:rFonts w:ascii="Times New Roman" w:hAnsi="Times New Roman"/>
          <w:bCs/>
          <w:sz w:val="28"/>
          <w:szCs w:val="28"/>
        </w:rPr>
        <w:t xml:space="preserve">.</w:t>
      </w:r>
      <w:r/>
    </w:p>
    <w:p>
      <w:pPr>
        <w:ind w:firstLine="709"/>
        <w:jc w:val="both"/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2.2.5. С 01.07.2022 по 15.07.2022 операторы Программы проверяют выполнение участниками заданий </w:t>
      </w:r>
      <w:r>
        <w:rPr>
          <w:rFonts w:ascii="Times New Roman" w:hAnsi="Times New Roman"/>
          <w:bCs/>
          <w:sz w:val="28"/>
          <w:szCs w:val="28"/>
        </w:rPr>
        <w:t xml:space="preserve">квеста</w:t>
      </w:r>
      <w:r>
        <w:rPr>
          <w:rFonts w:ascii="Times New Roman" w:hAnsi="Times New Roman"/>
          <w:bCs/>
          <w:sz w:val="28"/>
          <w:szCs w:val="28"/>
        </w:rPr>
        <w:t xml:space="preserve">, начисляют баллы и перед</w:t>
      </w:r>
      <w:r>
        <w:rPr>
          <w:rFonts w:ascii="Times New Roman" w:hAnsi="Times New Roman"/>
          <w:bCs/>
          <w:sz w:val="28"/>
          <w:szCs w:val="28"/>
        </w:rPr>
        <w:t xml:space="preserve">ают секретарям ФНПР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-</w:t>
      </w:r>
      <w:r>
        <w:rPr>
          <w:rFonts w:ascii="Times New Roman" w:hAnsi="Times New Roman"/>
          <w:bCs/>
          <w:sz w:val="28"/>
          <w:szCs w:val="28"/>
        </w:rPr>
        <w:t xml:space="preserve"> представителям ФНПР в федеральных округах списки участников, допущенных до  окружного этапа I ступени Программы. Итоговые списки участников, допущенных к окружному этапу I ступени Программы, публикуются на сайте </w:t>
      </w:r>
      <w:r>
        <w:rPr>
          <w:rFonts w:ascii="Times New Roman" w:hAnsi="Times New Roman"/>
          <w:bCs/>
          <w:sz w:val="28"/>
          <w:szCs w:val="28"/>
        </w:rPr>
        <w:t xml:space="preserve">stratrezerv.fnpr.ru</w:t>
      </w:r>
      <w:r>
        <w:rPr>
          <w:rFonts w:ascii="Times New Roman" w:hAnsi="Times New Roman"/>
          <w:bCs/>
          <w:sz w:val="28"/>
          <w:szCs w:val="28"/>
        </w:rPr>
        <w:t xml:space="preserve">.</w:t>
      </w:r>
      <w:r/>
    </w:p>
    <w:p>
      <w:pPr>
        <w:ind w:firstLine="709"/>
        <w:jc w:val="both"/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  <w:r/>
    </w:p>
    <w:p>
      <w:pPr>
        <w:ind w:firstLine="709"/>
        <w:jc w:val="both"/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  <w:r/>
    </w:p>
    <w:p>
      <w:pPr>
        <w:ind w:firstLine="709"/>
        <w:jc w:val="both"/>
        <w:spacing w:after="0"/>
        <w:tabs>
          <w:tab w:val="left" w:pos="993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</w:t>
      </w:r>
      <w:r>
        <w:rPr>
          <w:rFonts w:ascii="Times New Roman" w:hAnsi="Times New Roman"/>
          <w:b/>
          <w:sz w:val="28"/>
          <w:szCs w:val="28"/>
        </w:rPr>
        <w:t xml:space="preserve">.3. Окружной этап.</w:t>
      </w:r>
      <w:r/>
    </w:p>
    <w:p>
      <w:pPr>
        <w:ind w:firstLine="709"/>
        <w:jc w:val="both"/>
        <w:spacing w:after="0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2.3.1. Окружной этап проводится секретарями ФНПР </w:t>
      </w:r>
      <w:r>
        <w:rPr>
          <w:rFonts w:ascii="Times New Roman" w:hAnsi="Times New Roman"/>
          <w:bCs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 xml:space="preserve"> представители ФНПР в федеральных округах совместно с ассоциациями территориальных объединений организаций профсоюзов в период с 15.07.2022  по 30.09.2022 .</w:t>
      </w:r>
      <w:r/>
    </w:p>
    <w:p>
      <w:pPr>
        <w:ind w:firstLine="709"/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2.3.2. Мероприятия этапа могут</w:t>
      </w:r>
      <w:r>
        <w:rPr>
          <w:rFonts w:ascii="Times New Roman" w:hAnsi="Times New Roman"/>
          <w:sz w:val="28"/>
          <w:szCs w:val="28"/>
        </w:rPr>
        <w:t xml:space="preserve"> проводиться </w:t>
      </w:r>
      <w:r>
        <w:rPr>
          <w:rFonts w:ascii="Times New Roman" w:hAnsi="Times New Roman"/>
          <w:sz w:val="28"/>
          <w:szCs w:val="28"/>
        </w:rPr>
        <w:t xml:space="preserve">очно</w:t>
      </w:r>
      <w:r>
        <w:rPr>
          <w:rFonts w:ascii="Times New Roman" w:hAnsi="Times New Roman"/>
          <w:sz w:val="28"/>
          <w:szCs w:val="28"/>
        </w:rPr>
        <w:t xml:space="preserve">, дистанционно               или комбинировано (на усмотрение организаторов </w:t>
      </w: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 xml:space="preserve"> п. 2.3.1 настоящего положения) и должны включать в себя обучение и обмен практическим опытом работы молодёжных советов и комиссий. </w:t>
      </w:r>
      <w:r/>
    </w:p>
    <w:p>
      <w:pPr>
        <w:ind w:firstLine="709"/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этапа должна обеспе</w:t>
      </w:r>
      <w:r>
        <w:rPr>
          <w:rFonts w:ascii="Times New Roman" w:hAnsi="Times New Roman"/>
          <w:sz w:val="28"/>
          <w:szCs w:val="28"/>
        </w:rPr>
        <w:t xml:space="preserve">чивать освоение участниками этапа компетенций, необходимых для организации эффективной деятельности молодёжных советов (комиссий) ТООП, общероссийских, межрегиональных профсоюзов. </w:t>
      </w:r>
      <w:r/>
    </w:p>
    <w:p>
      <w:pPr>
        <w:ind w:firstLine="709"/>
        <w:jc w:val="both"/>
        <w:spacing w:after="0"/>
        <w:shd w:val="clear" w:fill="FFFFFF" w:color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Обучающая программа окружного этапа должна включать следующие темы:</w:t>
      </w:r>
      <w:r/>
    </w:p>
    <w:p>
      <w:pPr>
        <w:pStyle w:val="897"/>
        <w:numPr>
          <w:ilvl w:val="0"/>
          <w:numId w:val="26"/>
        </w:numPr>
        <w:ind w:left="0" w:firstLine="709"/>
        <w:jc w:val="both"/>
        <w:spacing w:after="0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история</w:t>
      </w:r>
      <w:r>
        <w:rPr>
          <w:rFonts w:ascii="Times New Roman" w:hAnsi="Times New Roman"/>
          <w:sz w:val="28"/>
          <w:szCs w:val="28"/>
        </w:rPr>
        <w:t xml:space="preserve"> и актуальные тенденции развития профсоюзного движения;</w:t>
      </w:r>
      <w:r/>
    </w:p>
    <w:p>
      <w:pPr>
        <w:pStyle w:val="897"/>
        <w:numPr>
          <w:ilvl w:val="0"/>
          <w:numId w:val="24"/>
        </w:numPr>
        <w:ind w:left="0" w:firstLine="709"/>
        <w:jc w:val="both"/>
        <w:spacing w:after="0"/>
        <w:tabs>
          <w:tab w:val="left" w:pos="993" w:leader="none"/>
        </w:tabs>
        <w:rPr>
          <w:rFonts w:ascii="Times New Roman" w:hAnsi="Times New Roman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/>
          <w:color w:val="000000"/>
          <w:sz w:val="28"/>
          <w:szCs w:val="28"/>
        </w:rPr>
        <w:t xml:space="preserve">технология создания первичных профсоюзных организаций и мотивации профсоюзного членства;</w:t>
      </w:r>
      <w:r/>
    </w:p>
    <w:p>
      <w:pPr>
        <w:pStyle w:val="897"/>
        <w:numPr>
          <w:ilvl w:val="0"/>
          <w:numId w:val="24"/>
        </w:numPr>
        <w:ind w:left="0" w:firstLine="709"/>
        <w:jc w:val="both"/>
        <w:spacing w:after="0"/>
        <w:tabs>
          <w:tab w:val="left" w:pos="993" w:leader="none"/>
        </w:tabs>
        <w:rPr>
          <w:rFonts w:ascii="Times New Roman" w:hAnsi="Times New Roman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/>
          <w:color w:val="000000"/>
          <w:sz w:val="28"/>
          <w:szCs w:val="28"/>
        </w:rPr>
        <w:t xml:space="preserve">технологии и практические инструменты ведения информационной профсоюзной работы в сети Интернет; </w:t>
      </w:r>
      <w:r/>
    </w:p>
    <w:p>
      <w:pPr>
        <w:pStyle w:val="897"/>
        <w:numPr>
          <w:ilvl w:val="0"/>
          <w:numId w:val="24"/>
        </w:numPr>
        <w:ind w:left="0" w:firstLine="709"/>
        <w:jc w:val="both"/>
        <w:spacing w:after="0"/>
        <w:tabs>
          <w:tab w:val="left" w:pos="993" w:leader="none"/>
        </w:tabs>
        <w:rPr>
          <w:rFonts w:ascii="Times New Roman" w:hAnsi="Times New Roman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/>
          <w:color w:val="000000"/>
          <w:sz w:val="28"/>
          <w:szCs w:val="28"/>
        </w:rPr>
        <w:t xml:space="preserve">практические инструменты </w:t>
      </w:r>
      <w:r>
        <w:rPr>
          <w:rFonts w:ascii="Times New Roman" w:hAnsi="Times New Roman"/>
          <w:color w:val="000000"/>
          <w:sz w:val="28"/>
          <w:szCs w:val="28"/>
        </w:rPr>
        <w:t xml:space="preserve">цифровизации</w:t>
      </w:r>
      <w:r>
        <w:rPr>
          <w:rFonts w:ascii="Times New Roman" w:hAnsi="Times New Roman"/>
          <w:color w:val="000000"/>
          <w:sz w:val="28"/>
          <w:szCs w:val="28"/>
        </w:rPr>
        <w:t xml:space="preserve"> профсоюзной деятельности;</w:t>
      </w:r>
      <w:r/>
    </w:p>
    <w:p>
      <w:pPr>
        <w:pStyle w:val="897"/>
        <w:numPr>
          <w:ilvl w:val="0"/>
          <w:numId w:val="24"/>
        </w:numPr>
        <w:ind w:left="0" w:firstLine="709"/>
        <w:jc w:val="both"/>
        <w:spacing w:after="0"/>
        <w:tabs>
          <w:tab w:val="left" w:pos="993" w:leader="none"/>
        </w:tabs>
        <w:rPr>
          <w:rFonts w:ascii="Times New Roman" w:hAnsi="Times New Roman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/>
          <w:color w:val="000000"/>
          <w:sz w:val="28"/>
          <w:szCs w:val="28"/>
        </w:rPr>
        <w:t xml:space="preserve">основы системы трехсторонних отношений профсоюзов, государства и работодателей и социального партнёрства на всех уровнях профсоюзной структуры;</w:t>
      </w:r>
      <w:r/>
    </w:p>
    <w:p>
      <w:pPr>
        <w:pStyle w:val="897"/>
        <w:numPr>
          <w:ilvl w:val="0"/>
          <w:numId w:val="24"/>
        </w:numPr>
        <w:ind w:left="0" w:firstLine="709"/>
        <w:jc w:val="both"/>
        <w:spacing w:after="0"/>
        <w:tabs>
          <w:tab w:val="left" w:pos="993" w:leader="none"/>
        </w:tabs>
        <w:rPr>
          <w:rFonts w:ascii="Times New Roman" w:hAnsi="Times New Roman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/>
          <w:color w:val="000000"/>
          <w:sz w:val="28"/>
          <w:szCs w:val="28"/>
        </w:rPr>
        <w:t xml:space="preserve">технологии организации и правовые основы проведе</w:t>
      </w:r>
      <w:r>
        <w:rPr>
          <w:rFonts w:ascii="Times New Roman" w:hAnsi="Times New Roman"/>
          <w:color w:val="000000"/>
          <w:sz w:val="28"/>
          <w:szCs w:val="28"/>
        </w:rPr>
        <w:t xml:space="preserve">ния коллективных действий, кампаний солидарности.</w:t>
      </w:r>
      <w:r/>
    </w:p>
    <w:p>
      <w:pPr>
        <w:ind w:firstLine="709"/>
        <w:jc w:val="both"/>
        <w:spacing w:after="0"/>
        <w:shd w:val="clear" w:fill="FFFFFF" w:color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очного проведения этапа организаторам рекомендуется рассмотреть ресурсные возможности окружных молодёжных мероприятий, проводимых Федеральным агентством по делам молодёжи «</w:t>
      </w:r>
      <w:r>
        <w:rPr>
          <w:rFonts w:ascii="Times New Roman" w:hAnsi="Times New Roman"/>
          <w:sz w:val="28"/>
          <w:szCs w:val="28"/>
        </w:rPr>
        <w:t xml:space="preserve">Росмолодёжь</w:t>
      </w:r>
      <w:r>
        <w:rPr>
          <w:rFonts w:ascii="Times New Roman" w:hAnsi="Times New Roman"/>
          <w:sz w:val="28"/>
          <w:szCs w:val="28"/>
        </w:rPr>
        <w:t xml:space="preserve">». Рекомендова</w:t>
      </w:r>
      <w:r>
        <w:rPr>
          <w:rFonts w:ascii="Times New Roman" w:hAnsi="Times New Roman"/>
          <w:sz w:val="28"/>
          <w:szCs w:val="28"/>
        </w:rPr>
        <w:t xml:space="preserve">но оформление в соответствии с </w:t>
      </w:r>
      <w:r>
        <w:rPr>
          <w:rFonts w:ascii="Times New Roman" w:hAnsi="Times New Roman"/>
          <w:sz w:val="28"/>
          <w:szCs w:val="28"/>
        </w:rPr>
        <w:t xml:space="preserve">брендбуком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ind w:firstLine="709"/>
        <w:jc w:val="both"/>
        <w:spacing w:after="0"/>
        <w:shd w:val="clear" w:fill="FFFFFF" w:color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дистанционного проведения этапа организаторам рекомендуется рассмотреть для обучения ресурсные возможности учебных центров членских организаций ФНПР, Академии труда и социальных отношений, филиалов Академ</w:t>
      </w:r>
      <w:r>
        <w:rPr>
          <w:rFonts w:ascii="Times New Roman" w:hAnsi="Times New Roman"/>
          <w:sz w:val="28"/>
          <w:szCs w:val="28"/>
        </w:rPr>
        <w:t xml:space="preserve">ии труда и социальных отношений, а также дистанционные курсы Института профсоюзного движения Академии труда и социальных отношений и Центральной профсоюзной газеты «Солидарность».</w:t>
      </w:r>
      <w:r/>
    </w:p>
    <w:p>
      <w:pPr>
        <w:ind w:firstLine="709"/>
        <w:jc w:val="both"/>
        <w:spacing w:after="0"/>
        <w:shd w:val="clear" w:fill="FFFFFF" w:color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2.3.3. В случае очного проведения мероприятий на данном этапе командирование</w:t>
      </w:r>
      <w:r>
        <w:rPr>
          <w:rFonts w:ascii="Times New Roman" w:hAnsi="Times New Roman"/>
          <w:sz w:val="28"/>
          <w:szCs w:val="28"/>
        </w:rPr>
        <w:t xml:space="preserve"> участников обеспечивает первичная профсоюзная организация, в которой на учёте состоит участник, территориальное объединение организаций профсоюзов, территориальная организация </w:t>
      </w:r>
      <w:r>
        <w:rPr>
          <w:rFonts w:ascii="Times New Roman" w:hAnsi="Times New Roman"/>
          <w:sz w:val="28"/>
          <w:szCs w:val="28"/>
        </w:rPr>
        <w:t xml:space="preserve">профсоюза или общероссийский, межрегиональный профсоюз – на основании обращения</w:t>
      </w:r>
      <w:r>
        <w:rPr>
          <w:rFonts w:ascii="Times New Roman" w:hAnsi="Times New Roman"/>
          <w:sz w:val="28"/>
          <w:szCs w:val="28"/>
        </w:rPr>
        <w:t xml:space="preserve"> самого участника, организатора этапа                           или оператора Программы.</w:t>
      </w:r>
      <w:r/>
    </w:p>
    <w:p>
      <w:pPr>
        <w:ind w:firstLine="709"/>
        <w:jc w:val="both"/>
        <w:spacing w:after="0"/>
        <w:shd w:val="clear" w:fill="FFFFFF" w:color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2.3.4. Не позднее 30.09.2022 организаторы этапа направляют операторам Программы отчётов о проделанной работе. </w:t>
      </w:r>
      <w:r>
        <w:rPr>
          <w:rFonts w:ascii="Times New Roman" w:hAnsi="Times New Roman"/>
          <w:bCs/>
          <w:sz w:val="28"/>
          <w:szCs w:val="28"/>
        </w:rPr>
        <w:t xml:space="preserve">Отчёт                 (приложение № 2) должен содержать о</w:t>
      </w:r>
      <w:r>
        <w:rPr>
          <w:rFonts w:ascii="Times New Roman" w:hAnsi="Times New Roman"/>
          <w:bCs/>
          <w:sz w:val="28"/>
          <w:szCs w:val="28"/>
        </w:rPr>
        <w:t xml:space="preserve">писание программы и список участников </w:t>
      </w:r>
      <w:r>
        <w:rPr>
          <w:rFonts w:ascii="Times New Roman" w:hAnsi="Times New Roman"/>
          <w:bCs/>
          <w:sz w:val="28"/>
          <w:szCs w:val="28"/>
        </w:rPr>
        <w:t xml:space="preserve">-</w:t>
      </w:r>
      <w:r>
        <w:rPr>
          <w:rFonts w:ascii="Times New Roman" w:hAnsi="Times New Roman"/>
          <w:bCs/>
          <w:sz w:val="28"/>
          <w:szCs w:val="28"/>
        </w:rPr>
        <w:t xml:space="preserve"> для организации операторами третьего этапа Программы – конкурсного испытания </w:t>
      </w:r>
      <w:r/>
    </w:p>
    <w:p>
      <w:pPr>
        <w:ind w:firstLine="709"/>
        <w:jc w:val="both"/>
        <w:spacing w:after="0"/>
        <w:tabs>
          <w:tab w:val="left" w:pos="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2.3.5. Финансирование этапа производится за счёт бюджетов ассоциаций территориальных объединений организаций профсоюзов, территориальных о</w:t>
      </w:r>
      <w:r>
        <w:rPr>
          <w:rFonts w:ascii="Times New Roman" w:hAnsi="Times New Roman"/>
          <w:sz w:val="28"/>
          <w:szCs w:val="28"/>
        </w:rPr>
        <w:t xml:space="preserve">бъединений организаций профсоюзов и общероссийских, межрегиональных профсоюзов. По решению организаторов в случае необходимости установить размер организационного взноса.</w:t>
      </w:r>
      <w:r/>
    </w:p>
    <w:p>
      <w:pPr>
        <w:ind w:firstLine="709"/>
        <w:jc w:val="both"/>
        <w:spacing w:after="0"/>
        <w:tabs>
          <w:tab w:val="left" w:pos="993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2.4. Тестирование.</w:t>
      </w:r>
      <w:r/>
    </w:p>
    <w:p>
      <w:pPr>
        <w:ind w:firstLine="709"/>
        <w:jc w:val="both"/>
        <w:spacing w:after="0"/>
        <w:tabs>
          <w:tab w:val="left" w:pos="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2.4.1. К тестированию допускаются участники 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I</w:t>
      </w:r>
      <w:r>
        <w:rPr>
          <w:rFonts w:ascii="Times New Roman" w:hAnsi="Times New Roman"/>
          <w:bCs/>
          <w:sz w:val="28"/>
          <w:szCs w:val="28"/>
        </w:rPr>
        <w:t xml:space="preserve"> ступени </w:t>
      </w:r>
      <w:r>
        <w:rPr>
          <w:rFonts w:ascii="Times New Roman" w:hAnsi="Times New Roman"/>
          <w:sz w:val="28"/>
          <w:szCs w:val="28"/>
        </w:rPr>
        <w:t xml:space="preserve">Программы, п</w:t>
      </w:r>
      <w:r>
        <w:rPr>
          <w:rFonts w:ascii="Times New Roman" w:hAnsi="Times New Roman"/>
          <w:sz w:val="28"/>
          <w:szCs w:val="28"/>
        </w:rPr>
        <w:t xml:space="preserve">рошедшие окружной этап (на основании отчётов организаторов окружного этапа). </w:t>
      </w:r>
      <w:r/>
    </w:p>
    <w:p>
      <w:pPr>
        <w:ind w:firstLine="709"/>
        <w:jc w:val="both"/>
        <w:spacing w:after="0"/>
        <w:tabs>
          <w:tab w:val="left" w:pos="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2.4.2. </w:t>
      </w:r>
      <w:r>
        <w:rPr>
          <w:rFonts w:ascii="Times New Roman" w:hAnsi="Times New Roman"/>
          <w:sz w:val="28"/>
          <w:szCs w:val="28"/>
        </w:rPr>
        <w:t xml:space="preserve">Операторы Программы в срок до 07.10.2022 направляют участникам этапа инструкцию и ссылку на тестирование. В срок              </w:t>
      </w:r>
      <w:r>
        <w:rPr>
          <w:rFonts w:ascii="Times New Roman" w:hAnsi="Times New Roman"/>
          <w:sz w:val="28"/>
          <w:szCs w:val="28"/>
        </w:rPr>
        <w:t xml:space="preserve">                до 14.10.2022</w:t>
      </w:r>
      <w:r>
        <w:rPr>
          <w:rFonts w:ascii="Times New Roman" w:hAnsi="Times New Roman"/>
          <w:sz w:val="28"/>
          <w:szCs w:val="28"/>
        </w:rPr>
        <w:t xml:space="preserve"> операторы об</w:t>
      </w:r>
      <w:r>
        <w:rPr>
          <w:rFonts w:ascii="Times New Roman" w:hAnsi="Times New Roman"/>
          <w:sz w:val="28"/>
          <w:szCs w:val="28"/>
        </w:rPr>
        <w:t xml:space="preserve">общают результаты и размещают списки участников, успешно сдавших тестирование (с результатом не ниже 70% правильных ответов) на сайте </w:t>
      </w:r>
      <w:r>
        <w:rPr>
          <w:rFonts w:ascii="Times New Roman" w:hAnsi="Times New Roman"/>
          <w:bCs/>
          <w:sz w:val="28"/>
          <w:szCs w:val="28"/>
        </w:rPr>
        <w:t xml:space="preserve">stratrezerv.fnpr.ru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ind w:firstLine="709"/>
        <w:jc w:val="both"/>
        <w:spacing w:after="0"/>
        <w:tabs>
          <w:tab w:val="left" w:pos="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2.4.3. </w:t>
      </w:r>
      <w:r>
        <w:rPr>
          <w:rFonts w:ascii="Times New Roman" w:hAnsi="Times New Roman"/>
          <w:sz w:val="28"/>
          <w:szCs w:val="28"/>
        </w:rPr>
        <w:t xml:space="preserve">Участники, успешно сдавшие тестирование, получают приглашение на федеральный этап Программы.</w:t>
      </w:r>
      <w:r>
        <w:rPr>
          <w:rFonts w:ascii="Times New Roman" w:hAnsi="Times New Roman"/>
          <w:sz w:val="28"/>
          <w:szCs w:val="28"/>
        </w:rPr>
        <w:t xml:space="preserve"> Если в результате тестирования более 150 человек успешно сдали тестирование, то Оргкомитет </w:t>
      </w:r>
      <w:r>
        <w:rPr>
          <w:rFonts w:ascii="Times New Roman" w:hAnsi="Times New Roman"/>
          <w:sz w:val="28"/>
          <w:szCs w:val="28"/>
        </w:rPr>
        <w:t xml:space="preserve">в праве</w:t>
      </w:r>
      <w:r>
        <w:rPr>
          <w:rFonts w:ascii="Times New Roman" w:hAnsi="Times New Roman"/>
          <w:sz w:val="28"/>
          <w:szCs w:val="28"/>
        </w:rPr>
        <w:t xml:space="preserve"> провести дополнительное испытание. Итоговые списки участников, допущенных к федеральному этапу Программы, направляются операторами        в членские организ</w:t>
      </w:r>
      <w:r>
        <w:rPr>
          <w:rFonts w:ascii="Times New Roman" w:hAnsi="Times New Roman"/>
          <w:sz w:val="28"/>
          <w:szCs w:val="28"/>
        </w:rPr>
        <w:t xml:space="preserve">ации ФНПР.</w:t>
      </w:r>
      <w:r/>
    </w:p>
    <w:p>
      <w:pPr>
        <w:ind w:firstLine="709"/>
        <w:jc w:val="both"/>
        <w:spacing w:lineRule="exact" w:line="240" w:after="0"/>
        <w:tabs>
          <w:tab w:val="left" w:pos="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after="0"/>
        <w:widowControl w:val="of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II</w:t>
      </w:r>
      <w:r>
        <w:rPr>
          <w:rFonts w:ascii="Times New Roman" w:hAnsi="Times New Roman"/>
          <w:b/>
          <w:sz w:val="28"/>
          <w:szCs w:val="28"/>
        </w:rPr>
        <w:t xml:space="preserve"> ступень Программы</w:t>
      </w:r>
      <w:r/>
    </w:p>
    <w:p>
      <w:pPr>
        <w:ind w:firstLine="709"/>
        <w:jc w:val="both"/>
        <w:spacing w:after="0"/>
        <w:tabs>
          <w:tab w:val="left" w:pos="993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3.1. К </w:t>
      </w:r>
      <w:r>
        <w:rPr>
          <w:rFonts w:ascii="Times New Roman" w:hAnsi="Times New Roman"/>
          <w:sz w:val="28"/>
          <w:szCs w:val="28"/>
        </w:rPr>
        <w:t xml:space="preserve">участию во II ступени Программы приглашаются финалисты                  I ступени Всероссийского молодёжного профсоюзного форума ФНПР «Стратегический резерв 2021», </w:t>
      </w:r>
      <w:r>
        <w:rPr>
          <w:rFonts w:ascii="Times New Roman" w:hAnsi="Times New Roman"/>
          <w:color w:val="000000"/>
          <w:sz w:val="28"/>
          <w:szCs w:val="28"/>
        </w:rPr>
        <w:t xml:space="preserve">в возрасте до 35 лет включительно.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К участию во II ступени Программы приглашаются члены Молодёжного совета ФНПР. Иного способа участия во </w:t>
      </w:r>
      <w:r>
        <w:rPr>
          <w:rFonts w:ascii="Times New Roman" w:hAnsi="Times New Roman"/>
          <w:sz w:val="28"/>
          <w:szCs w:val="28"/>
          <w:lang w:val="en-US"/>
        </w:rPr>
        <w:t xml:space="preserve">II</w:t>
      </w:r>
      <w:r>
        <w:rPr>
          <w:rFonts w:ascii="Times New Roman" w:hAnsi="Times New Roman"/>
          <w:sz w:val="28"/>
          <w:szCs w:val="28"/>
        </w:rPr>
        <w:t xml:space="preserve"> ступени Программы                                не предусмотрено.</w:t>
      </w:r>
      <w:r/>
    </w:p>
    <w:p>
      <w:pPr>
        <w:ind w:firstLine="709"/>
        <w:jc w:val="both"/>
        <w:spacing w:after="0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Сроки</w:t>
      </w:r>
      <w:r>
        <w:rPr>
          <w:rFonts w:ascii="Times New Roman" w:hAnsi="Times New Roman"/>
          <w:sz w:val="28"/>
          <w:szCs w:val="28"/>
        </w:rPr>
        <w:t xml:space="preserve"> проведение ступени: 14.02.2022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 xml:space="preserve"> 01.11.2022.</w:t>
      </w:r>
      <w:r/>
    </w:p>
    <w:p>
      <w:pPr>
        <w:ind w:firstLine="709"/>
        <w:jc w:val="both"/>
        <w:spacing w:after="0"/>
        <w:tabs>
          <w:tab w:val="left" w:pos="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II ступень является элементом стажировки Программы. </w:t>
      </w:r>
      <w:r/>
    </w:p>
    <w:p>
      <w:pPr>
        <w:ind w:firstLine="709"/>
        <w:jc w:val="both"/>
        <w:spacing w:after="0"/>
        <w:tabs>
          <w:tab w:val="left" w:pos="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Участники, получившие от оператора Программы уведомление по электронной почте с приглашением на участие, должны самостоятельно в срок до 01.03.2022 пройти регистрацию на сайте </w:t>
      </w:r>
      <w:r>
        <w:rPr>
          <w:rFonts w:ascii="Times New Roman" w:hAnsi="Times New Roman"/>
          <w:sz w:val="28"/>
          <w:szCs w:val="28"/>
        </w:rPr>
        <w:t xml:space="preserve">stratrezerv.fnpr.ru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 выбрать одно или несколько направлений стажировки. Списки участников получивших допуск к участию во II ступени Программы будут также размещены на сайте.</w:t>
      </w:r>
      <w:r/>
    </w:p>
    <w:p>
      <w:pPr>
        <w:ind w:firstLine="709"/>
        <w:jc w:val="both"/>
        <w:spacing w:after="0"/>
        <w:tabs>
          <w:tab w:val="left" w:pos="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Каждое направление курирует наставник или группа наставников. Направления стажировки, размер гр</w:t>
      </w:r>
      <w:r>
        <w:rPr>
          <w:rFonts w:ascii="Times New Roman" w:hAnsi="Times New Roman"/>
          <w:sz w:val="28"/>
          <w:szCs w:val="28"/>
        </w:rPr>
        <w:t xml:space="preserve">упп, состав наставников и кураторов групп утверждает Оргкомитет. Тематические планы и задания                              для стажировки разрабатываются совместно операторами Программы, наставниками и кураторами групп, утверждаются Оргкомитетом. </w:t>
      </w:r>
      <w:r/>
    </w:p>
    <w:p>
      <w:pPr>
        <w:ind w:firstLine="709"/>
        <w:jc w:val="both"/>
        <w:spacing w:after="0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Всё</w:t>
      </w:r>
      <w:r>
        <w:rPr>
          <w:rFonts w:ascii="Times New Roman" w:hAnsi="Times New Roman"/>
          <w:sz w:val="28"/>
          <w:szCs w:val="28"/>
        </w:rPr>
        <w:t xml:space="preserve"> взаимодействие групп с наставниками строится дистанционно. За соблюдение сроков выполнения заданий, информирование и взаимодействие групп с Оргкомитетом отвечают кураторы групп. </w:t>
      </w:r>
      <w:r/>
    </w:p>
    <w:p>
      <w:pPr>
        <w:ind w:firstLine="709"/>
        <w:jc w:val="both"/>
        <w:spacing w:after="0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 По итогам стажировки на основе результатов выполненных заданий и освоен</w:t>
      </w:r>
      <w:r>
        <w:rPr>
          <w:rFonts w:ascii="Times New Roman" w:hAnsi="Times New Roman"/>
          <w:sz w:val="28"/>
          <w:szCs w:val="28"/>
        </w:rPr>
        <w:t xml:space="preserve">ия пройденного материала кураторы и наставники представляют в Оргкомитет на утверждение список участников, рекомендованных для включения в кадровый резерв членских организаций ФНПР. Решение Оргкомитета по данному вопросу рассматривает и утверждает Исполнит</w:t>
      </w:r>
      <w:r>
        <w:rPr>
          <w:rFonts w:ascii="Times New Roman" w:hAnsi="Times New Roman"/>
          <w:sz w:val="28"/>
          <w:szCs w:val="28"/>
        </w:rPr>
        <w:t xml:space="preserve">ельный комитет ФНПР.</w:t>
      </w:r>
      <w:r/>
    </w:p>
    <w:p>
      <w:pPr>
        <w:ind w:firstLine="709"/>
        <w:jc w:val="both"/>
        <w:spacing w:after="0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 Участники Программы, справившиеся со стажировкой, по рекомендации куратора и наставника приглашаются на федеральный этап Программы.</w:t>
      </w:r>
      <w:r/>
    </w:p>
    <w:p>
      <w:pPr>
        <w:ind w:firstLine="709"/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3.8. </w:t>
      </w:r>
      <w:r>
        <w:rPr>
          <w:rFonts w:ascii="Times New Roman" w:hAnsi="Times New Roman"/>
          <w:sz w:val="28"/>
          <w:szCs w:val="28"/>
        </w:rPr>
        <w:t xml:space="preserve">Финансирование II ступени Программы </w:t>
      </w:r>
      <w:r>
        <w:rPr>
          <w:rFonts w:ascii="Times New Roman" w:hAnsi="Times New Roman"/>
          <w:bCs/>
          <w:sz w:val="28"/>
          <w:szCs w:val="28"/>
        </w:rPr>
        <w:t xml:space="preserve">–</w:t>
      </w:r>
      <w:r>
        <w:rPr>
          <w:rFonts w:ascii="Times New Roman" w:hAnsi="Times New Roman"/>
          <w:sz w:val="28"/>
          <w:szCs w:val="28"/>
        </w:rPr>
        <w:t xml:space="preserve"> за счёт бюджета ФНПР.</w:t>
      </w:r>
      <w:r/>
    </w:p>
    <w:p>
      <w:pPr>
        <w:ind w:firstLine="709"/>
        <w:jc w:val="both"/>
        <w:spacing w:after="0"/>
        <w:widowControl w:val="of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center"/>
        <w:spacing w:after="0"/>
        <w:widowControl w:val="off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4. Участие членских организаций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ФНПР в Программе</w:t>
      </w:r>
      <w:r/>
    </w:p>
    <w:p>
      <w:pPr>
        <w:ind w:firstLine="709"/>
        <w:jc w:val="both"/>
        <w:spacing w:after="0"/>
        <w:widowControl w:val="off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4.1. За организацию информирования членов профсоюза о проведении Программы, датах начала и конца входного конкурсного отбора на </w:t>
      </w:r>
      <w:r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I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ступень и приема заявок на </w:t>
      </w:r>
      <w:r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II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ступень Программы отвечают выборные органы  членских организаций ФНПР. </w:t>
      </w:r>
      <w:r/>
    </w:p>
    <w:p>
      <w:pPr>
        <w:ind w:firstLine="709"/>
        <w:jc w:val="both"/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4.2. 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Де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партамент Аппарата ФНПР по связям с общественностью, молодёжной политике и развитию профсоюзного движения по запросу членской организации (в письменной форме), но не чаще чем 1 раз в месяц осуществляет выгрузку списков кандидатов, подавших заявки на участи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е                   в Программе, а также промежуточные результаты участников программы, указавших при регистрации принадлежность к данной членской организации ФНПР.</w:t>
      </w:r>
      <w:r/>
    </w:p>
    <w:p>
      <w:pPr>
        <w:ind w:firstLine="709"/>
        <w:jc w:val="both"/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4.3. В период проведения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квеста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участник </w:t>
      </w:r>
      <w:r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I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ступени Программы, который принял участие в меро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приятии членской организации ФНПР (территориального объединения организаций профсоюзов, общероссийского, межрегионального профсоюза): форуме, слете, обучении, прочее, в очном или дистанционном формате, получает дополнительно к заработанным ранее баллам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кве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ста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20 % от общей суммы при налич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ии у о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ператора Программы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подтверждающего отчета. Отчёт должен содержать описание программы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 с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писок участников – для сверки и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начисления баллов (приложение № 1), данные баллы начисляются участнику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квеста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во время подведения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итогов операторами Программы.</w:t>
      </w:r>
      <w:r/>
    </w:p>
    <w:p>
      <w:pPr>
        <w:ind w:firstLine="709"/>
        <w:jc w:val="both"/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Если в период проведения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квеста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участник Программы, принял участие в мероприятиях, организованных территориальным объединением организаций профсоюзов, и в мероприятиях, организованных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               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его общероссийским, межрегиональным профс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оюзом, и по всем мероприятиям предоставлен отчёт операторам Программы, то к набранной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квесте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сумме баллов 20% баллов начисляется за каждое мероприятие.  </w:t>
      </w:r>
      <w:r/>
    </w:p>
    <w:p>
      <w:pPr>
        <w:jc w:val="both"/>
        <w:spacing w:after="0"/>
        <w:widowControl w:val="of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center"/>
        <w:spacing w:after="0"/>
        <w:widowControl w:val="of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Федеральный этап Программы</w:t>
      </w:r>
      <w:r/>
    </w:p>
    <w:p>
      <w:pPr>
        <w:ind w:firstLine="709"/>
        <w:jc w:val="both"/>
        <w:spacing w:after="0"/>
        <w:tabs>
          <w:tab w:val="left" w:pos="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Федеральный этап Программы является завершающим двухлетний цикл для участников II ступени и промежуточным мероприятием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для участников I ступени для перехода на II ступень Программы.</w:t>
      </w:r>
      <w:r/>
    </w:p>
    <w:p>
      <w:pPr>
        <w:ind w:firstLine="709"/>
        <w:jc w:val="both"/>
        <w:spacing w:after="0"/>
        <w:tabs>
          <w:tab w:val="left" w:pos="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Сроки проведения: декабрь 2022. Точные даты, программу и формат </w:t>
      </w:r>
      <w:r>
        <w:rPr>
          <w:rFonts w:ascii="Times New Roman" w:hAnsi="Times New Roman"/>
          <w:sz w:val="28"/>
          <w:szCs w:val="28"/>
        </w:rPr>
        <w:t xml:space="preserve">проведения определяет Оргкомитет. Оформление мероприятия проводится в соответствии с </w:t>
      </w:r>
      <w:r>
        <w:rPr>
          <w:rFonts w:ascii="Times New Roman" w:hAnsi="Times New Roman"/>
          <w:sz w:val="28"/>
          <w:szCs w:val="28"/>
        </w:rPr>
        <w:t xml:space="preserve">брендбуком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ind w:firstLine="709"/>
        <w:jc w:val="both"/>
        <w:spacing w:after="0"/>
        <w:tabs>
          <w:tab w:val="left" w:pos="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К участию в этапе по решению Оргкомитета приглашаются участники I ступени, справившиеся с конкурсными испытаниями, </w:t>
      </w:r>
      <w:r>
        <w:rPr>
          <w:rFonts w:ascii="Times New Roman" w:hAnsi="Times New Roman"/>
          <w:bCs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 xml:space="preserve"> в количестве до 150 человек, участник</w:t>
      </w:r>
      <w:r>
        <w:rPr>
          <w:rFonts w:ascii="Times New Roman" w:hAnsi="Times New Roman"/>
          <w:sz w:val="28"/>
          <w:szCs w:val="28"/>
        </w:rPr>
        <w:t xml:space="preserve">и II ступени, справившиеся со стажировкой, </w:t>
      </w:r>
      <w:r>
        <w:rPr>
          <w:rFonts w:ascii="Times New Roman" w:hAnsi="Times New Roman"/>
          <w:bCs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 xml:space="preserve"> в количестве до 50 человек, а также наставники                           и кураторы групп, члены Молодёжного совета ФНПР. В случае очного проведения этапа командирование участников обеспечивает первичная профсою</w:t>
      </w:r>
      <w:r>
        <w:rPr>
          <w:rFonts w:ascii="Times New Roman" w:hAnsi="Times New Roman"/>
          <w:sz w:val="28"/>
          <w:szCs w:val="28"/>
        </w:rPr>
        <w:t xml:space="preserve">зная организация, в которой на учёте состоит участник, территориальная организация профсоюза, территориальное объединение организаций профсоюзов или общероссийский, межрегиональный профсоюз </w:t>
      </w: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 xml:space="preserve"> на основании обращения самого участника, организатора этапа     </w:t>
      </w:r>
      <w:r>
        <w:rPr>
          <w:rFonts w:ascii="Times New Roman" w:hAnsi="Times New Roman"/>
          <w:sz w:val="28"/>
          <w:szCs w:val="28"/>
        </w:rPr>
        <w:t xml:space="preserve">                    или оператора Программы.</w:t>
      </w:r>
      <w:r/>
    </w:p>
    <w:p>
      <w:pPr>
        <w:ind w:firstLine="709"/>
        <w:jc w:val="both"/>
        <w:spacing w:after="0"/>
        <w:tabs>
          <w:tab w:val="left" w:pos="0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В качестве гостей в мероприятиях федерального этапа Программы могут принять участие молодые профсоюзные активисты, направленные по квоте членских организаций ФНПР (1 представитель от членской организации, в</w:t>
      </w:r>
      <w:r>
        <w:rPr>
          <w:rFonts w:ascii="Times New Roman" w:hAnsi="Times New Roman"/>
          <w:sz w:val="28"/>
          <w:szCs w:val="28"/>
        </w:rPr>
        <w:t xml:space="preserve">сего – до 120 человек). Данные квоты не могут быть переданы от одной членской организации к другой. Заявки на участие в качестве гостей принимаются </w:t>
      </w:r>
      <w:r>
        <w:rPr>
          <w:rFonts w:ascii="Times New Roman" w:hAnsi="Times New Roman"/>
          <w:bCs/>
          <w:sz w:val="28"/>
          <w:szCs w:val="28"/>
        </w:rPr>
        <w:t xml:space="preserve">Департаментом Аппарата ФНПР по связям с общественностью, молодёжной политике и развитию профсоюзного движени</w:t>
      </w:r>
      <w:r>
        <w:rPr>
          <w:rFonts w:ascii="Times New Roman" w:hAnsi="Times New Roman"/>
          <w:bCs/>
          <w:sz w:val="28"/>
          <w:szCs w:val="28"/>
        </w:rPr>
        <w:t xml:space="preserve">я строго до 01.11.2022 </w:t>
      </w:r>
      <w:r>
        <w:rPr>
          <w:rFonts w:ascii="Times New Roman" w:hAnsi="Times New Roman"/>
          <w:bCs/>
          <w:sz w:val="28"/>
          <w:szCs w:val="28"/>
        </w:rPr>
        <w:t xml:space="preserve">Командирование гостей – за счёт направляющей организации.</w:t>
      </w:r>
      <w:r/>
    </w:p>
    <w:p>
      <w:pPr>
        <w:ind w:firstLine="709"/>
        <w:jc w:val="both"/>
        <w:spacing w:after="0"/>
        <w:tabs>
          <w:tab w:val="left" w:pos="0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  <w:r/>
    </w:p>
    <w:p>
      <w:pPr>
        <w:ind w:firstLine="709"/>
        <w:jc w:val="both"/>
        <w:spacing w:after="0"/>
        <w:tabs>
          <w:tab w:val="left" w:pos="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spacing w:after="0"/>
        <w:tabs>
          <w:tab w:val="left" w:pos="0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5.5. Финансирование федерального этапа.</w:t>
      </w:r>
      <w:r/>
    </w:p>
    <w:p>
      <w:pPr>
        <w:pStyle w:val="897"/>
        <w:numPr>
          <w:ilvl w:val="2"/>
          <w:numId w:val="32"/>
        </w:numPr>
        <w:ind w:left="0" w:firstLine="709"/>
        <w:jc w:val="both"/>
        <w:spacing w:after="0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счёт бюджета ФНПР:</w:t>
      </w:r>
      <w:r/>
    </w:p>
    <w:p>
      <w:pPr>
        <w:pStyle w:val="897"/>
        <w:numPr>
          <w:ilvl w:val="0"/>
          <w:numId w:val="26"/>
        </w:numPr>
        <w:ind w:left="0" w:firstLine="709"/>
        <w:jc w:val="both"/>
        <w:spacing w:after="0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питание;</w:t>
      </w:r>
      <w:r/>
    </w:p>
    <w:p>
      <w:pPr>
        <w:pStyle w:val="897"/>
        <w:numPr>
          <w:ilvl w:val="0"/>
          <w:numId w:val="26"/>
        </w:numPr>
        <w:ind w:left="0" w:firstLine="709"/>
        <w:jc w:val="both"/>
        <w:spacing w:after="0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проживание;</w:t>
      </w:r>
      <w:r/>
    </w:p>
    <w:p>
      <w:pPr>
        <w:pStyle w:val="897"/>
        <w:numPr>
          <w:ilvl w:val="0"/>
          <w:numId w:val="26"/>
        </w:numPr>
        <w:ind w:left="0" w:firstLine="709"/>
        <w:jc w:val="both"/>
        <w:spacing w:after="0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аренда помещений (аудиторного комплекса);</w:t>
      </w:r>
      <w:r/>
    </w:p>
    <w:p>
      <w:pPr>
        <w:pStyle w:val="897"/>
        <w:numPr>
          <w:ilvl w:val="0"/>
          <w:numId w:val="26"/>
        </w:numPr>
        <w:ind w:left="0" w:firstLine="709"/>
        <w:jc w:val="both"/>
        <w:spacing w:after="0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аренда оборудования (видео, звуковое, световое);</w:t>
      </w:r>
      <w:r/>
    </w:p>
    <w:p>
      <w:pPr>
        <w:pStyle w:val="897"/>
        <w:numPr>
          <w:ilvl w:val="0"/>
          <w:numId w:val="26"/>
        </w:numPr>
        <w:ind w:left="0" w:firstLine="709"/>
        <w:jc w:val="both"/>
        <w:spacing w:after="0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раздаточные материалы;</w:t>
      </w:r>
      <w:r/>
    </w:p>
    <w:p>
      <w:pPr>
        <w:pStyle w:val="897"/>
        <w:numPr>
          <w:ilvl w:val="0"/>
          <w:numId w:val="26"/>
        </w:numPr>
        <w:ind w:left="0" w:firstLine="709"/>
        <w:jc w:val="both"/>
        <w:spacing w:after="0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профсоюзная атрибутика;</w:t>
      </w:r>
      <w:r/>
    </w:p>
    <w:p>
      <w:pPr>
        <w:pStyle w:val="897"/>
        <w:numPr>
          <w:ilvl w:val="0"/>
          <w:numId w:val="26"/>
        </w:numPr>
        <w:ind w:left="0" w:firstLine="709"/>
        <w:jc w:val="both"/>
        <w:spacing w:after="0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оплата работы преподавательского состава;</w:t>
      </w:r>
      <w:r/>
    </w:p>
    <w:p>
      <w:pPr>
        <w:pStyle w:val="897"/>
        <w:numPr>
          <w:ilvl w:val="0"/>
          <w:numId w:val="26"/>
        </w:numPr>
        <w:ind w:left="0" w:firstLine="709"/>
        <w:jc w:val="both"/>
        <w:spacing w:after="0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оплата расходов на организацию культурной программы.</w:t>
      </w:r>
      <w:r/>
    </w:p>
    <w:p>
      <w:pPr>
        <w:pStyle w:val="897"/>
        <w:numPr>
          <w:ilvl w:val="2"/>
          <w:numId w:val="32"/>
        </w:numPr>
        <w:ind w:left="0" w:firstLine="709"/>
        <w:jc w:val="both"/>
        <w:spacing w:after="0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счёт направляющей организаций:</w:t>
      </w:r>
      <w:r/>
    </w:p>
    <w:p>
      <w:pPr>
        <w:pStyle w:val="897"/>
        <w:numPr>
          <w:ilvl w:val="0"/>
          <w:numId w:val="26"/>
        </w:numPr>
        <w:ind w:left="0" w:firstLine="709"/>
        <w:jc w:val="both"/>
        <w:spacing w:after="0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проезд;</w:t>
      </w:r>
      <w:r/>
    </w:p>
    <w:p>
      <w:pPr>
        <w:pStyle w:val="897"/>
        <w:numPr>
          <w:ilvl w:val="0"/>
          <w:numId w:val="26"/>
        </w:numPr>
        <w:ind w:left="0" w:firstLine="709"/>
        <w:jc w:val="both"/>
        <w:spacing w:after="0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командировочные (при необходимости).</w:t>
      </w:r>
      <w:r/>
    </w:p>
    <w:p>
      <w:pPr>
        <w:pStyle w:val="897"/>
        <w:ind w:left="709"/>
        <w:jc w:val="both"/>
        <w:spacing w:lineRule="exact" w:line="240" w:after="0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Заключительные положения</w:t>
      </w:r>
      <w:r/>
    </w:p>
    <w:p>
      <w:pPr>
        <w:ind w:firstLine="709"/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Целевые показатели Программы.</w:t>
      </w:r>
      <w:r/>
    </w:p>
    <w:p>
      <w:pPr>
        <w:pStyle w:val="897"/>
        <w:numPr>
          <w:ilvl w:val="0"/>
          <w:numId w:val="27"/>
        </w:numPr>
        <w:ind w:left="0" w:firstLine="709"/>
        <w:jc w:val="both"/>
        <w:spacing w:after="0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членов профсоюзов, принявших участие в I ступени Программы.</w:t>
      </w:r>
      <w:r/>
    </w:p>
    <w:p>
      <w:pPr>
        <w:pStyle w:val="897"/>
        <w:numPr>
          <w:ilvl w:val="0"/>
          <w:numId w:val="27"/>
        </w:numPr>
        <w:ind w:left="0" w:firstLine="709"/>
        <w:jc w:val="both"/>
        <w:spacing w:after="0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участников I ступени Программы, успешно прошедших тестирование.</w:t>
      </w:r>
      <w:r/>
    </w:p>
    <w:p>
      <w:pPr>
        <w:pStyle w:val="897"/>
        <w:numPr>
          <w:ilvl w:val="0"/>
          <w:numId w:val="27"/>
        </w:numPr>
        <w:ind w:left="0" w:firstLine="709"/>
        <w:jc w:val="both"/>
        <w:spacing w:after="0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членских организаций ФНПР, чьи представители приняли участие в Програ</w:t>
      </w:r>
      <w:r>
        <w:rPr>
          <w:rFonts w:ascii="Times New Roman" w:hAnsi="Times New Roman"/>
          <w:sz w:val="28"/>
          <w:szCs w:val="28"/>
        </w:rPr>
        <w:t xml:space="preserve">мме (всего и по каждому этапу и ступени отдельно).</w:t>
      </w:r>
      <w:r/>
    </w:p>
    <w:p>
      <w:pPr>
        <w:pStyle w:val="897"/>
        <w:numPr>
          <w:ilvl w:val="0"/>
          <w:numId w:val="27"/>
        </w:numPr>
        <w:ind w:left="0" w:firstLine="709"/>
        <w:jc w:val="both"/>
        <w:spacing w:after="0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организованных окружных этапов.</w:t>
      </w:r>
      <w:r/>
    </w:p>
    <w:p>
      <w:pPr>
        <w:pStyle w:val="897"/>
        <w:numPr>
          <w:ilvl w:val="0"/>
          <w:numId w:val="27"/>
        </w:numPr>
        <w:ind w:left="0" w:firstLine="709"/>
        <w:jc w:val="both"/>
        <w:spacing w:after="0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участников, принявших участие в финальном этапе Программы в 2022 году.</w:t>
      </w:r>
      <w:r/>
    </w:p>
    <w:p>
      <w:pPr>
        <w:pStyle w:val="897"/>
        <w:numPr>
          <w:ilvl w:val="0"/>
          <w:numId w:val="27"/>
        </w:numPr>
        <w:ind w:left="0" w:firstLine="709"/>
        <w:jc w:val="both"/>
        <w:spacing w:after="0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записей, внесённых в реестр молодых профсоюзных активистов и молодёжн</w:t>
      </w:r>
      <w:r>
        <w:rPr>
          <w:rFonts w:ascii="Times New Roman" w:hAnsi="Times New Roman"/>
          <w:sz w:val="28"/>
          <w:szCs w:val="28"/>
        </w:rPr>
        <w:t xml:space="preserve">ых советов (комиссий) организаций, входящих                      в ФНПР, её членские организации, или сотрудничающих с Федерацией                   на основе заключенного договора.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/>
    </w:p>
    <w:p>
      <w:pPr>
        <w:jc w:val="right"/>
        <w:spacing w:lineRule="auto" w:line="24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№ 1</w:t>
      </w:r>
      <w:r/>
    </w:p>
    <w:p>
      <w:pPr>
        <w:jc w:val="both"/>
        <w:spacing w:lineRule="auto" w:line="24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897"/>
        <w:ind w:left="720"/>
        <w:jc w:val="center"/>
        <w:spacing w:lineRule="auto" w:line="24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Отчёт о проведении мероприятий в рамках </w:t>
      </w:r>
      <w:r>
        <w:rPr>
          <w:rFonts w:ascii="Times New Roman" w:hAnsi="Times New Roman"/>
          <w:b/>
          <w:sz w:val="24"/>
          <w:szCs w:val="24"/>
        </w:rPr>
        <w:t xml:space="preserve">квеста</w:t>
      </w:r>
      <w:r/>
    </w:p>
    <w:p>
      <w:pPr>
        <w:pStyle w:val="897"/>
        <w:ind w:left="720"/>
        <w:jc w:val="both"/>
        <w:spacing w:lineRule="auto" w:line="24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tbl>
      <w:tblPr>
        <w:tblW w:w="9606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1242"/>
        <w:gridCol w:w="993"/>
        <w:gridCol w:w="2268"/>
        <w:gridCol w:w="1275"/>
        <w:gridCol w:w="1985"/>
        <w:gridCol w:w="1843"/>
      </w:tblGrid>
      <w:tr>
        <w:trPr/>
        <w:tc>
          <w:tcPr>
            <w:tcW w:w="1242" w:type="dxa"/>
            <w:vAlign w:val="center"/>
            <w:textDirection w:val="lrTb"/>
            <w:noWrap w:val="false"/>
          </w:tcPr>
          <w:p>
            <w:pPr>
              <w:ind w:left="-142" w:right="-108"/>
              <w:jc w:val="center"/>
              <w:spacing w:lineRule="auto" w:line="240"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Место про</w:t>
            </w:r>
            <w:r>
              <w:rPr>
                <w:rFonts w:ascii="Times New Roman" w:hAnsi="Times New Roman"/>
                <w:b/>
              </w:rPr>
              <w:t xml:space="preserve">ведения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ind w:left="-142" w:right="-108"/>
              <w:jc w:val="center"/>
              <w:spacing w:lineRule="auto" w:line="240"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Форма очная /заочная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ind w:left="-142" w:right="-108"/>
              <w:jc w:val="center"/>
              <w:spacing w:lineRule="auto" w:line="240"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Дата проведения</w:t>
            </w:r>
            <w:r/>
          </w:p>
          <w:p>
            <w:pPr>
              <w:ind w:left="-142" w:right="-108"/>
              <w:jc w:val="center"/>
              <w:spacing w:lineRule="auto" w:line="240"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(ПЕРВЫМ ПРОПИСЫВАЕТСЯ МЕСЯЦ)</w:t>
            </w:r>
            <w:r/>
          </w:p>
          <w:p>
            <w:pPr>
              <w:ind w:left="-142" w:right="-108"/>
              <w:jc w:val="center"/>
              <w:spacing w:lineRule="auto" w:line="240"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мм/</w:t>
            </w:r>
            <w:r>
              <w:rPr>
                <w:rFonts w:ascii="Times New Roman" w:hAnsi="Times New Roman"/>
                <w:b/>
              </w:rPr>
              <w:t xml:space="preserve">чч</w:t>
            </w:r>
            <w:r>
              <w:rPr>
                <w:rFonts w:ascii="Times New Roman" w:hAnsi="Times New Roman"/>
                <w:b/>
              </w:rPr>
              <w:t xml:space="preserve">/</w:t>
            </w:r>
            <w:r>
              <w:rPr>
                <w:rFonts w:ascii="Times New Roman" w:hAnsi="Times New Roman"/>
                <w:b/>
              </w:rPr>
              <w:t xml:space="preserve">гг</w:t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ind w:left="-142" w:right="-108"/>
              <w:jc w:val="center"/>
              <w:spacing w:lineRule="auto" w:line="240"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Кол-во участников</w:t>
            </w:r>
            <w:r/>
          </w:p>
        </w:tc>
        <w:tc>
          <w:tcPr>
            <w:tcW w:w="1985" w:type="dxa"/>
            <w:vAlign w:val="center"/>
            <w:textDirection w:val="lrTb"/>
            <w:noWrap w:val="false"/>
          </w:tcPr>
          <w:p>
            <w:pPr>
              <w:ind w:left="-142" w:right="-108"/>
              <w:jc w:val="center"/>
              <w:spacing w:lineRule="auto" w:line="240"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Приглашённые спикеры, лекторы (ФИО, должность, тема)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ind w:left="-142" w:right="-108"/>
              <w:jc w:val="center"/>
              <w:spacing w:lineRule="auto" w:line="240"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Участие приглашённых профсоюзных лидеров (ФИО, должность)</w:t>
            </w:r>
            <w:r/>
          </w:p>
        </w:tc>
      </w:tr>
      <w:tr>
        <w:trPr/>
        <w:tc>
          <w:tcPr>
            <w:tcW w:w="124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98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124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98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</w:tbl>
    <w:p>
      <w:pPr>
        <w:jc w:val="both"/>
        <w:spacing w:lineRule="auto" w:line="24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ind w:left="-142"/>
        <w:spacing w:lineRule="auto" w:line="24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Описание этапа</w:t>
      </w:r>
      <w:r>
        <w:rPr>
          <w:rFonts w:ascii="Times New Roman" w:hAnsi="Times New Roman"/>
          <w:b/>
          <w:sz w:val="24"/>
          <w:szCs w:val="24"/>
        </w:rPr>
        <w:t xml:space="preserve"> (пояснительная записка) с приложением программы. </w:t>
      </w:r>
      <w:r/>
    </w:p>
    <w:p>
      <w:pPr>
        <w:ind w:left="-142"/>
        <w:spacing w:lineRule="auto" w:line="24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 xml:space="preserve">Таблица участников (в формате </w:t>
      </w:r>
      <w:r>
        <w:rPr>
          <w:rFonts w:ascii="Times New Roman" w:hAnsi="Times New Roman"/>
          <w:b/>
          <w:sz w:val="24"/>
          <w:szCs w:val="24"/>
        </w:rPr>
        <w:t xml:space="preserve">Excel</w:t>
      </w:r>
      <w:r>
        <w:rPr>
          <w:rFonts w:ascii="Times New Roman" w:hAnsi="Times New Roman"/>
          <w:b/>
          <w:sz w:val="24"/>
          <w:szCs w:val="24"/>
        </w:rPr>
        <w:t xml:space="preserve"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ФИО, дата рождения, город, название ППО, название всероссийского (межрегионального) профсоюза, название территориального профобъединения,  телефон,</w:t>
      </w:r>
      <w:r>
        <w:rPr>
          <w:rFonts w:ascii="Times New Roman" w:hAnsi="Times New Roman"/>
          <w:b/>
          <w:sz w:val="24"/>
          <w:szCs w:val="24"/>
        </w:rPr>
        <w:t xml:space="preserve"> электронная почта).</w:t>
      </w:r>
      <w:r/>
    </w:p>
    <w:p>
      <w:pPr>
        <w:jc w:val="both"/>
        <w:spacing w:lineRule="auto" w:line="24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jc w:val="both"/>
        <w:spacing w:lineRule="auto" w:line="24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jc w:val="right"/>
        <w:spacing w:lineRule="auto" w:line="24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jc w:val="right"/>
        <w:spacing w:lineRule="auto" w:line="24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№ 2</w:t>
      </w:r>
      <w:r/>
    </w:p>
    <w:p>
      <w:pPr>
        <w:jc w:val="both"/>
        <w:spacing w:lineRule="auto" w:line="24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897"/>
        <w:ind w:left="720"/>
        <w:jc w:val="center"/>
        <w:spacing w:lineRule="auto" w:line="24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Отчёт Окружного организационного комитета</w:t>
      </w:r>
      <w:r/>
    </w:p>
    <w:p>
      <w:pPr>
        <w:jc w:val="both"/>
        <w:spacing w:lineRule="auto" w:line="24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tbl>
      <w:tblPr>
        <w:tblW w:w="9606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1242"/>
        <w:gridCol w:w="993"/>
        <w:gridCol w:w="2268"/>
        <w:gridCol w:w="1275"/>
        <w:gridCol w:w="1985"/>
        <w:gridCol w:w="1843"/>
      </w:tblGrid>
      <w:tr>
        <w:trPr/>
        <w:tc>
          <w:tcPr>
            <w:tcW w:w="1242" w:type="dxa"/>
            <w:vAlign w:val="center"/>
            <w:textDirection w:val="lrTb"/>
            <w:noWrap w:val="false"/>
          </w:tcPr>
          <w:p>
            <w:pPr>
              <w:ind w:left="-142" w:right="-108"/>
              <w:jc w:val="center"/>
              <w:spacing w:lineRule="auto" w:line="240"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Место проведения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ind w:left="-142" w:right="-108"/>
              <w:jc w:val="center"/>
              <w:spacing w:lineRule="auto" w:line="240"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Форма очная /заочная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ind w:left="-142" w:right="-108"/>
              <w:jc w:val="center"/>
              <w:spacing w:lineRule="auto" w:line="240"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Дата проведения</w:t>
            </w:r>
            <w:r/>
          </w:p>
          <w:p>
            <w:pPr>
              <w:ind w:left="-142" w:right="-108"/>
              <w:jc w:val="center"/>
              <w:spacing w:lineRule="auto" w:line="240"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(ПЕРВЫМ ПРОПИСЫВАЕТСЯ МЕСЯЦ)</w:t>
            </w:r>
            <w:r/>
          </w:p>
          <w:p>
            <w:pPr>
              <w:ind w:left="-142" w:right="-108"/>
              <w:jc w:val="center"/>
              <w:spacing w:lineRule="auto" w:line="240"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мм/</w:t>
            </w:r>
            <w:r>
              <w:rPr>
                <w:rFonts w:ascii="Times New Roman" w:hAnsi="Times New Roman"/>
                <w:b/>
              </w:rPr>
              <w:t xml:space="preserve">чч</w:t>
            </w:r>
            <w:r>
              <w:rPr>
                <w:rFonts w:ascii="Times New Roman" w:hAnsi="Times New Roman"/>
                <w:b/>
              </w:rPr>
              <w:t xml:space="preserve">/</w:t>
            </w:r>
            <w:r>
              <w:rPr>
                <w:rFonts w:ascii="Times New Roman" w:hAnsi="Times New Roman"/>
                <w:b/>
              </w:rPr>
              <w:t xml:space="preserve">гг</w:t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ind w:left="-142" w:right="-108"/>
              <w:jc w:val="center"/>
              <w:spacing w:lineRule="auto" w:line="240"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Кол-во участников</w:t>
            </w:r>
            <w:r/>
          </w:p>
        </w:tc>
        <w:tc>
          <w:tcPr>
            <w:tcW w:w="1985" w:type="dxa"/>
            <w:vAlign w:val="center"/>
            <w:textDirection w:val="lrTb"/>
            <w:noWrap w:val="false"/>
          </w:tcPr>
          <w:p>
            <w:pPr>
              <w:ind w:left="-142" w:right="-108"/>
              <w:jc w:val="center"/>
              <w:spacing w:lineRule="auto" w:line="240"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Приглашённые спикеры, лекторы (ФИО, должность, тема)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ind w:left="-142" w:right="-108"/>
              <w:jc w:val="center"/>
              <w:spacing w:lineRule="auto" w:line="240"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Участие пр</w:t>
            </w:r>
            <w:r>
              <w:rPr>
                <w:rFonts w:ascii="Times New Roman" w:hAnsi="Times New Roman"/>
                <w:b/>
              </w:rPr>
              <w:t xml:space="preserve">иглашённых профсоюзных лидеров (ФИО, должность)</w:t>
            </w:r>
            <w:r/>
          </w:p>
        </w:tc>
      </w:tr>
      <w:tr>
        <w:trPr/>
        <w:tc>
          <w:tcPr>
            <w:tcW w:w="124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98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124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98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</w:tbl>
    <w:p>
      <w:pPr>
        <w:jc w:val="both"/>
        <w:spacing w:lineRule="auto" w:line="24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jc w:val="both"/>
        <w:spacing w:lineRule="auto" w:line="24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ind w:left="-142"/>
        <w:spacing w:lineRule="auto" w:line="24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Описание этапа</w:t>
      </w:r>
      <w:r>
        <w:rPr>
          <w:rFonts w:ascii="Times New Roman" w:hAnsi="Times New Roman"/>
          <w:b/>
          <w:sz w:val="24"/>
          <w:szCs w:val="24"/>
        </w:rPr>
        <w:t xml:space="preserve"> (пояснительная записка) с приложением программы. </w:t>
      </w:r>
      <w:r/>
    </w:p>
    <w:p>
      <w:pPr>
        <w:ind w:left="-142"/>
        <w:spacing w:lineRule="auto" w:line="24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 xml:space="preserve">Таблица участников (в формате </w:t>
      </w:r>
      <w:r>
        <w:rPr>
          <w:rFonts w:ascii="Times New Roman" w:hAnsi="Times New Roman"/>
          <w:b/>
          <w:sz w:val="24"/>
          <w:szCs w:val="24"/>
        </w:rPr>
        <w:t xml:space="preserve">Excel</w:t>
      </w:r>
      <w:r>
        <w:rPr>
          <w:rFonts w:ascii="Times New Roman" w:hAnsi="Times New Roman"/>
          <w:b/>
          <w:sz w:val="24"/>
          <w:szCs w:val="24"/>
        </w:rPr>
        <w:t xml:space="preserve"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ФИО, дата рождения, город, название ППО, название всероссийского (межрегионального) профсоюза, название территориального профобъединения,  телефон, электронная почта).</w:t>
      </w:r>
      <w:r/>
    </w:p>
    <w:p>
      <w:pPr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849" w:bottom="567" w:left="1701" w:header="709" w:footer="709" w:gutter="0"/>
      <w:pgNumType w:start="1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noto sans symbols">
    <w:panose1 w:val="020B0604030504040204"/>
  </w:font>
  <w:font w:name="Courier New">
    <w:panose1 w:val="02070309020205020404"/>
  </w:font>
  <w:font w:name="Symbol">
    <w:panose1 w:val="05010000000000000000"/>
  </w:font>
  <w:font w:name="Georgia">
    <w:panose1 w:val="020205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6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</w:instrText>
    </w:r>
    <w:r>
      <w:rPr>
        <w:rFonts w:ascii="Times New Roman" w:hAnsi="Times New Roman"/>
      </w:rPr>
      <w:instrText xml:space="preserve">T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t xml:space="preserve">2</w:t>
    </w:r>
    <w:r>
      <w:rPr>
        <w:rFonts w:ascii="Times New Roman" w:hAnsi="Times New Roman"/>
      </w:rPr>
      <w:fldChar w:fldCharType="end"/>
    </w:r>
    <w:r/>
  </w:p>
  <w:p>
    <w:pPr>
      <w:pStyle w:val="91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"/>
      <w:lvlJc w:val="left"/>
      <w:pPr>
        <w:ind w:left="644" w:hanging="360"/>
      </w:pPr>
      <w:rPr>
        <w:rFonts w:ascii="Symbol" w:hAnsi="Symbol" w:hint="default"/>
        <w:color w:val="auto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isLgl w:val="false"/>
      <w:suff w:val="tab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"/>
      <w:lvlJc w:val="left"/>
      <w:pPr>
        <w:ind w:left="1429" w:hanging="360"/>
      </w:pPr>
      <w:rPr>
        <w:rFonts w:ascii="Symbol" w:hAnsi="Symbol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▪"/>
      <w:lvlJc w:val="left"/>
      <w:pPr>
        <w:ind w:left="2869" w:hanging="360"/>
      </w:pPr>
      <w:rPr>
        <w:rFonts w:ascii="noto sans symbols" w:hAnsi="noto sans symbols" w:cs="noto sans symbols" w:eastAsia="noto sans symbols"/>
      </w:rPr>
    </w:lvl>
    <w:lvl w:ilvl="3">
      <w:start w:val="1"/>
      <w:numFmt w:val="bullet"/>
      <w:isLgl w:val="false"/>
      <w:suff w:val="tab"/>
      <w:lvlText w:val="●"/>
      <w:lvlJc w:val="left"/>
      <w:pPr>
        <w:ind w:left="3589" w:hanging="360"/>
      </w:pPr>
      <w:rPr>
        <w:rFonts w:ascii="noto sans symbols" w:hAnsi="noto sans symbols" w:cs="noto sans symbols" w:eastAsia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5029" w:hanging="360"/>
      </w:pPr>
      <w:rPr>
        <w:rFonts w:ascii="noto sans symbols" w:hAnsi="noto sans symbols" w:cs="noto sans symbols" w:eastAsia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5749" w:hanging="360"/>
      </w:pPr>
      <w:rPr>
        <w:rFonts w:ascii="noto sans symbols" w:hAnsi="noto sans symbols" w:cs="noto sans symbols" w:eastAsia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7189" w:hanging="360"/>
      </w:pPr>
      <w:rPr>
        <w:rFonts w:ascii="noto sans symbols" w:hAnsi="noto sans symbols" w:cs="noto sans symbols" w:eastAsia="noto sans symbol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⎯"/>
      <w:lvlJc w:val="left"/>
      <w:pPr>
        <w:ind w:left="1429" w:hanging="360"/>
      </w:pPr>
      <w:rPr>
        <w:rFonts w:ascii="noto sans symbols" w:hAnsi="noto sans symbols" w:cs="noto sans symbols" w:eastAsia="noto sans symbols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▪"/>
      <w:lvlJc w:val="left"/>
      <w:pPr>
        <w:ind w:left="2869" w:hanging="360"/>
      </w:pPr>
      <w:rPr>
        <w:rFonts w:ascii="noto sans symbols" w:hAnsi="noto sans symbols" w:cs="noto sans symbols" w:eastAsia="noto sans symbols"/>
      </w:rPr>
    </w:lvl>
    <w:lvl w:ilvl="3">
      <w:start w:val="1"/>
      <w:numFmt w:val="bullet"/>
      <w:isLgl w:val="false"/>
      <w:suff w:val="tab"/>
      <w:lvlText w:val="●"/>
      <w:lvlJc w:val="left"/>
      <w:pPr>
        <w:ind w:left="3589" w:hanging="360"/>
      </w:pPr>
      <w:rPr>
        <w:rFonts w:ascii="noto sans symbols" w:hAnsi="noto sans symbols" w:cs="noto sans symbols" w:eastAsia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5029" w:hanging="360"/>
      </w:pPr>
      <w:rPr>
        <w:rFonts w:ascii="noto sans symbols" w:hAnsi="noto sans symbols" w:cs="noto sans symbols" w:eastAsia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5749" w:hanging="360"/>
      </w:pPr>
      <w:rPr>
        <w:rFonts w:ascii="noto sans symbols" w:hAnsi="noto sans symbols" w:cs="noto sans symbols" w:eastAsia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7189" w:hanging="360"/>
      </w:pPr>
      <w:rPr>
        <w:rFonts w:ascii="noto sans symbols" w:hAnsi="noto sans symbols" w:cs="noto sans symbols" w:eastAsia="noto sans symbol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29" w:hanging="360"/>
      </w:pPr>
      <w:rPr>
        <w:rFonts w:ascii="Courier New" w:hAnsi="Courier New" w:cs="Courier New" w:eastAsia="Courier New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▪"/>
      <w:lvlJc w:val="left"/>
      <w:pPr>
        <w:ind w:left="2869" w:hanging="360"/>
      </w:pPr>
      <w:rPr>
        <w:rFonts w:ascii="noto sans symbols" w:hAnsi="noto sans symbols" w:cs="noto sans symbols" w:eastAsia="noto sans symbols"/>
      </w:rPr>
    </w:lvl>
    <w:lvl w:ilvl="3">
      <w:start w:val="1"/>
      <w:numFmt w:val="bullet"/>
      <w:isLgl w:val="false"/>
      <w:suff w:val="tab"/>
      <w:lvlText w:val="●"/>
      <w:lvlJc w:val="left"/>
      <w:pPr>
        <w:ind w:left="3589" w:hanging="360"/>
      </w:pPr>
      <w:rPr>
        <w:rFonts w:ascii="noto sans symbols" w:hAnsi="noto sans symbols" w:cs="noto sans symbols" w:eastAsia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5029" w:hanging="360"/>
      </w:pPr>
      <w:rPr>
        <w:rFonts w:ascii="noto sans symbols" w:hAnsi="noto sans symbols" w:cs="noto sans symbols" w:eastAsia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5749" w:hanging="360"/>
      </w:pPr>
      <w:rPr>
        <w:rFonts w:ascii="noto sans symbols" w:hAnsi="noto sans symbols" w:cs="noto sans symbols" w:eastAsia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7189" w:hanging="360"/>
      </w:pPr>
      <w:rPr>
        <w:rFonts w:ascii="noto sans symbols" w:hAnsi="noto sans symbols" w:cs="noto sans symbols" w:eastAsia="noto sans symbol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94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10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⎯"/>
      <w:lvlJc w:val="left"/>
      <w:pPr>
        <w:ind w:left="1429" w:hanging="360"/>
      </w:pPr>
      <w:rPr>
        <w:rFonts w:ascii="noto sans symbols" w:hAnsi="noto sans symbols" w:cs="noto sans symbols" w:eastAsia="noto sans symbols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▪"/>
      <w:lvlJc w:val="left"/>
      <w:pPr>
        <w:ind w:left="2869" w:hanging="360"/>
      </w:pPr>
      <w:rPr>
        <w:rFonts w:ascii="noto sans symbols" w:hAnsi="noto sans symbols" w:cs="noto sans symbols" w:eastAsia="noto sans symbols"/>
      </w:rPr>
    </w:lvl>
    <w:lvl w:ilvl="3">
      <w:start w:val="1"/>
      <w:numFmt w:val="bullet"/>
      <w:isLgl w:val="false"/>
      <w:suff w:val="tab"/>
      <w:lvlText w:val="●"/>
      <w:lvlJc w:val="left"/>
      <w:pPr>
        <w:ind w:left="3589" w:hanging="360"/>
      </w:pPr>
      <w:rPr>
        <w:rFonts w:ascii="noto sans symbols" w:hAnsi="noto sans symbols" w:cs="noto sans symbols" w:eastAsia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5029" w:hanging="360"/>
      </w:pPr>
      <w:rPr>
        <w:rFonts w:ascii="noto sans symbols" w:hAnsi="noto sans symbols" w:cs="noto sans symbols" w:eastAsia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5749" w:hanging="360"/>
      </w:pPr>
      <w:rPr>
        <w:rFonts w:ascii="noto sans symbols" w:hAnsi="noto sans symbols" w:cs="noto sans symbols" w:eastAsia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7189" w:hanging="360"/>
      </w:pPr>
      <w:rPr>
        <w:rFonts w:ascii="noto sans symbols" w:hAnsi="noto sans symbols" w:cs="noto sans symbols" w:eastAsia="noto sans symbol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"/>
      <w:lvlJc w:val="left"/>
      <w:pPr>
        <w:ind w:left="1429" w:hanging="360"/>
      </w:pPr>
      <w:rPr>
        <w:rFonts w:ascii="Symbol" w:hAnsi="Symbol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▪"/>
      <w:lvlJc w:val="left"/>
      <w:pPr>
        <w:ind w:left="2869" w:hanging="360"/>
      </w:pPr>
      <w:rPr>
        <w:rFonts w:ascii="noto sans symbols" w:hAnsi="noto sans symbols" w:cs="noto sans symbols" w:eastAsia="noto sans symbols"/>
      </w:rPr>
    </w:lvl>
    <w:lvl w:ilvl="3">
      <w:start w:val="1"/>
      <w:numFmt w:val="bullet"/>
      <w:isLgl w:val="false"/>
      <w:suff w:val="tab"/>
      <w:lvlText w:val="●"/>
      <w:lvlJc w:val="left"/>
      <w:pPr>
        <w:ind w:left="3589" w:hanging="360"/>
      </w:pPr>
      <w:rPr>
        <w:rFonts w:ascii="noto sans symbols" w:hAnsi="noto sans symbols" w:cs="noto sans symbols" w:eastAsia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5029" w:hanging="360"/>
      </w:pPr>
      <w:rPr>
        <w:rFonts w:ascii="noto sans symbols" w:hAnsi="noto sans symbols" w:cs="noto sans symbols" w:eastAsia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5749" w:hanging="360"/>
      </w:pPr>
      <w:rPr>
        <w:rFonts w:ascii="noto sans symbols" w:hAnsi="noto sans symbols" w:cs="noto sans symbols" w:eastAsia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7189" w:hanging="360"/>
      </w:pPr>
      <w:rPr>
        <w:rFonts w:ascii="noto sans symbols" w:hAnsi="noto sans symbols" w:cs="noto sans symbols" w:eastAsia="noto sans symbol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⎯"/>
      <w:lvlJc w:val="left"/>
      <w:pPr>
        <w:ind w:left="785" w:hanging="359"/>
      </w:pPr>
      <w:rPr>
        <w:rFonts w:ascii="noto sans symbols" w:hAnsi="noto sans symbols" w:cs="noto sans symbols" w:eastAsia="noto sans symbols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▪"/>
      <w:lvlJc w:val="left"/>
      <w:pPr>
        <w:ind w:left="2160" w:hanging="360"/>
      </w:pPr>
      <w:rPr>
        <w:rFonts w:ascii="noto sans symbols" w:hAnsi="noto sans symbols" w:cs="noto sans symbols" w:eastAsia="noto sans symbols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rFonts w:ascii="noto sans symbols" w:hAnsi="noto sans symbols" w:cs="noto sans symbols" w:eastAsia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4320" w:hanging="360"/>
      </w:pPr>
      <w:rPr>
        <w:rFonts w:ascii="noto sans symbols" w:hAnsi="noto sans symbols" w:cs="noto sans symbols" w:eastAsia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rFonts w:ascii="noto sans symbols" w:hAnsi="noto sans symbols" w:cs="noto sans symbols" w:eastAsia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6480" w:hanging="360"/>
      </w:pPr>
      <w:rPr>
        <w:rFonts w:ascii="noto sans symbols" w:hAnsi="noto sans symbols" w:cs="noto sans symbols" w:eastAsia="noto sans symbol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⎯"/>
      <w:lvlJc w:val="left"/>
      <w:pPr>
        <w:ind w:left="1429" w:hanging="360"/>
      </w:pPr>
      <w:rPr>
        <w:rFonts w:ascii="noto sans symbols" w:hAnsi="noto sans symbols" w:cs="noto sans symbols" w:eastAsia="noto sans symbols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▪"/>
      <w:lvlJc w:val="left"/>
      <w:pPr>
        <w:ind w:left="2869" w:hanging="360"/>
      </w:pPr>
      <w:rPr>
        <w:rFonts w:ascii="noto sans symbols" w:hAnsi="noto sans symbols" w:cs="noto sans symbols" w:eastAsia="noto sans symbols"/>
      </w:rPr>
    </w:lvl>
    <w:lvl w:ilvl="3">
      <w:start w:val="1"/>
      <w:numFmt w:val="bullet"/>
      <w:isLgl w:val="false"/>
      <w:suff w:val="tab"/>
      <w:lvlText w:val="●"/>
      <w:lvlJc w:val="left"/>
      <w:pPr>
        <w:ind w:left="3589" w:hanging="360"/>
      </w:pPr>
      <w:rPr>
        <w:rFonts w:ascii="noto sans symbols" w:hAnsi="noto sans symbols" w:cs="noto sans symbols" w:eastAsia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5029" w:hanging="360"/>
      </w:pPr>
      <w:rPr>
        <w:rFonts w:ascii="noto sans symbols" w:hAnsi="noto sans symbols" w:cs="noto sans symbols" w:eastAsia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5749" w:hanging="360"/>
      </w:pPr>
      <w:rPr>
        <w:rFonts w:ascii="noto sans symbols" w:hAnsi="noto sans symbols" w:cs="noto sans symbols" w:eastAsia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7189" w:hanging="360"/>
      </w:pPr>
      <w:rPr>
        <w:rFonts w:ascii="noto sans symbols" w:hAnsi="noto sans symbols" w:cs="noto sans symbols" w:eastAsia="noto sans symbol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isLgl w:val="false"/>
      <w:suff w:val="tab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isLgl w:val="false"/>
      <w:suff w:val="tab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isLgl w:val="false"/>
      <w:suff w:val="tab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isLgl w:val="false"/>
      <w:suff w:val="tab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isLgl w:val="false"/>
      <w:suff w:val="tab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isLgl w:val="false"/>
      <w:suff w:val="tab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isLgl w:val="false"/>
      <w:suff w:val="tab"/>
      <w:lvlText w:val="-"/>
      <w:lvlJc w:val="left"/>
      <w:pPr>
        <w:ind w:left="6480" w:hanging="360"/>
      </w:pPr>
      <w:rPr>
        <w:u w:val="none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⎯"/>
      <w:lvlJc w:val="left"/>
      <w:pPr>
        <w:ind w:left="720" w:hanging="360"/>
      </w:pPr>
      <w:rPr>
        <w:rFonts w:ascii="noto sans symbols" w:hAnsi="noto sans symbols" w:cs="noto sans symbols" w:eastAsia="noto sans symbols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▪"/>
      <w:lvlJc w:val="left"/>
      <w:pPr>
        <w:ind w:left="2160" w:hanging="360"/>
      </w:pPr>
      <w:rPr>
        <w:rFonts w:ascii="noto sans symbols" w:hAnsi="noto sans symbols" w:cs="noto sans symbols" w:eastAsia="noto sans symbols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rFonts w:ascii="noto sans symbols" w:hAnsi="noto sans symbols" w:cs="noto sans symbols" w:eastAsia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4320" w:hanging="360"/>
      </w:pPr>
      <w:rPr>
        <w:rFonts w:ascii="noto sans symbols" w:hAnsi="noto sans symbols" w:cs="noto sans symbols" w:eastAsia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rFonts w:ascii="noto sans symbols" w:hAnsi="noto sans symbols" w:cs="noto sans symbols" w:eastAsia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6480" w:hanging="360"/>
      </w:pPr>
      <w:rPr>
        <w:rFonts w:ascii="noto sans symbols" w:hAnsi="noto sans symbols" w:cs="noto sans symbols" w:eastAsia="noto sans symbols"/>
      </w:rPr>
    </w:lvl>
  </w:abstractNum>
  <w:abstractNum w:abstractNumId="17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isLgl w:val="false"/>
      <w:suff w:val="tab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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isLgl w:val="false"/>
      <w:suff w:val="tab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3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9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29" w:hanging="360"/>
      </w:pPr>
      <w:rPr>
        <w:rFonts w:ascii="Courier New" w:hAnsi="Courier New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▪"/>
      <w:lvlJc w:val="left"/>
      <w:pPr>
        <w:ind w:left="2869" w:hanging="360"/>
      </w:pPr>
      <w:rPr>
        <w:rFonts w:ascii="noto sans symbols" w:hAnsi="noto sans symbols" w:cs="noto sans symbols" w:eastAsia="noto sans symbols"/>
      </w:rPr>
    </w:lvl>
    <w:lvl w:ilvl="3">
      <w:start w:val="1"/>
      <w:numFmt w:val="bullet"/>
      <w:isLgl w:val="false"/>
      <w:suff w:val="tab"/>
      <w:lvlText w:val="●"/>
      <w:lvlJc w:val="left"/>
      <w:pPr>
        <w:ind w:left="3589" w:hanging="360"/>
      </w:pPr>
      <w:rPr>
        <w:rFonts w:ascii="noto sans symbols" w:hAnsi="noto sans symbols" w:cs="noto sans symbols" w:eastAsia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5029" w:hanging="360"/>
      </w:pPr>
      <w:rPr>
        <w:rFonts w:ascii="noto sans symbols" w:hAnsi="noto sans symbols" w:cs="noto sans symbols" w:eastAsia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5749" w:hanging="360"/>
      </w:pPr>
      <w:rPr>
        <w:rFonts w:ascii="noto sans symbols" w:hAnsi="noto sans symbols" w:cs="noto sans symbols" w:eastAsia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7189" w:hanging="360"/>
      </w:pPr>
      <w:rPr>
        <w:rFonts w:ascii="noto sans symbols" w:hAnsi="noto sans symbols" w:cs="noto sans symbols" w:eastAsia="noto sans symbols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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⎯"/>
      <w:lvlJc w:val="left"/>
      <w:pPr>
        <w:ind w:left="1070" w:hanging="360"/>
      </w:pPr>
      <w:rPr>
        <w:rFonts w:ascii="noto sans symbols" w:hAnsi="noto sans symbols" w:cs="noto sans symbols" w:eastAsia="noto sans symbols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▪"/>
      <w:lvlJc w:val="left"/>
      <w:pPr>
        <w:ind w:left="2160" w:hanging="360"/>
      </w:pPr>
      <w:rPr>
        <w:rFonts w:ascii="noto sans symbols" w:hAnsi="noto sans symbols" w:cs="noto sans symbols" w:eastAsia="noto sans symbols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rFonts w:ascii="noto sans symbols" w:hAnsi="noto sans symbols" w:cs="noto sans symbols" w:eastAsia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4320" w:hanging="360"/>
      </w:pPr>
      <w:rPr>
        <w:rFonts w:ascii="noto sans symbols" w:hAnsi="noto sans symbols" w:cs="noto sans symbols" w:eastAsia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rFonts w:ascii="noto sans symbols" w:hAnsi="noto sans symbols" w:cs="noto sans symbols" w:eastAsia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6480" w:hanging="360"/>
      </w:pPr>
      <w:rPr>
        <w:rFonts w:ascii="noto sans symbols" w:hAnsi="noto sans symbols" w:cs="noto sans symbols" w:eastAsia="noto sans symbols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"/>
      <w:lvlJc w:val="left"/>
      <w:pPr>
        <w:ind w:left="3762" w:hanging="360"/>
      </w:pPr>
      <w:rPr>
        <w:rFonts w:ascii="Symbol" w:hAnsi="Symbol" w:hint="default"/>
        <w:color w:val="auto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isLgl w:val="false"/>
      <w:suff w:val="tab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isLgl w:val="false"/>
      <w:suff w:val="tab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isLgl w:val="false"/>
      <w:suff w:val="tab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isLgl w:val="false"/>
      <w:suff w:val="tab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isLgl w:val="false"/>
      <w:suff w:val="tab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isLgl w:val="false"/>
      <w:suff w:val="tab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isLgl w:val="false"/>
      <w:suff w:val="tab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isLgl w:val="false"/>
      <w:suff w:val="tab"/>
      <w:lvlText w:val="-"/>
      <w:lvlJc w:val="left"/>
      <w:pPr>
        <w:ind w:left="6480" w:hanging="360"/>
      </w:pPr>
      <w:rPr>
        <w:u w:val="none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30"/>
  </w:num>
  <w:num w:numId="4">
    <w:abstractNumId w:val="4"/>
  </w:num>
  <w:num w:numId="5">
    <w:abstractNumId w:val="6"/>
  </w:num>
  <w:num w:numId="6">
    <w:abstractNumId w:val="25"/>
  </w:num>
  <w:num w:numId="7">
    <w:abstractNumId w:val="14"/>
  </w:num>
  <w:num w:numId="8">
    <w:abstractNumId w:val="3"/>
  </w:num>
  <w:num w:numId="9">
    <w:abstractNumId w:val="11"/>
  </w:num>
  <w:num w:numId="10">
    <w:abstractNumId w:val="16"/>
  </w:num>
  <w:num w:numId="11">
    <w:abstractNumId w:val="13"/>
  </w:num>
  <w:num w:numId="12">
    <w:abstractNumId w:val="0"/>
  </w:num>
  <w:num w:numId="13">
    <w:abstractNumId w:val="28"/>
  </w:num>
  <w:num w:numId="14">
    <w:abstractNumId w:val="8"/>
  </w:num>
  <w:num w:numId="15">
    <w:abstractNumId w:val="20"/>
  </w:num>
  <w:num w:numId="16">
    <w:abstractNumId w:val="1"/>
  </w:num>
  <w:num w:numId="17">
    <w:abstractNumId w:val="2"/>
  </w:num>
  <w:num w:numId="18">
    <w:abstractNumId w:val="12"/>
  </w:num>
  <w:num w:numId="19">
    <w:abstractNumId w:val="5"/>
  </w:num>
  <w:num w:numId="20">
    <w:abstractNumId w:val="21"/>
  </w:num>
  <w:num w:numId="21">
    <w:abstractNumId w:val="24"/>
  </w:num>
  <w:num w:numId="22">
    <w:abstractNumId w:val="22"/>
  </w:num>
  <w:num w:numId="23">
    <w:abstractNumId w:val="29"/>
  </w:num>
  <w:num w:numId="24">
    <w:abstractNumId w:val="9"/>
  </w:num>
  <w:num w:numId="25">
    <w:abstractNumId w:val="31"/>
  </w:num>
  <w:num w:numId="26">
    <w:abstractNumId w:val="23"/>
  </w:num>
  <w:num w:numId="27">
    <w:abstractNumId w:val="18"/>
  </w:num>
  <w:num w:numId="28">
    <w:abstractNumId w:val="10"/>
  </w:num>
  <w:num w:numId="29">
    <w:abstractNumId w:val="26"/>
  </w:num>
  <w:num w:numId="30">
    <w:abstractNumId w:val="27"/>
  </w:num>
  <w:num w:numId="31">
    <w:abstractNumId w:val="7"/>
  </w:num>
  <w:num w:numId="32">
    <w:abstractNumId w:val="1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7" w:default="1">
    <w:name w:val="Normal"/>
    <w:qFormat/>
    <w:rPr>
      <w:rFonts w:cs="Times New Roman" w:eastAsia="Times New Roman"/>
      <w:sz w:val="22"/>
      <w:szCs w:val="22"/>
    </w:rPr>
    <w:pPr>
      <w:spacing w:lineRule="auto" w:line="276" w:after="200"/>
    </w:pPr>
  </w:style>
  <w:style w:type="character" w:styleId="718" w:default="1">
    <w:name w:val="Default Paragraph Font"/>
    <w:uiPriority w:val="1"/>
    <w:semiHidden/>
    <w:unhideWhenUsed/>
  </w:style>
  <w:style w:type="table" w:styleId="719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0" w:default="1">
    <w:name w:val="No List"/>
    <w:uiPriority w:val="99"/>
    <w:semiHidden/>
    <w:unhideWhenUsed/>
  </w:style>
  <w:style w:type="character" w:styleId="721" w:customStyle="1">
    <w:name w:val="Title Char"/>
    <w:basedOn w:val="718"/>
    <w:link w:val="895"/>
    <w:uiPriority w:val="10"/>
    <w:rPr>
      <w:sz w:val="48"/>
      <w:szCs w:val="48"/>
    </w:rPr>
  </w:style>
  <w:style w:type="character" w:styleId="722" w:customStyle="1">
    <w:name w:val="Subtitle Char"/>
    <w:basedOn w:val="718"/>
    <w:link w:val="903"/>
    <w:uiPriority w:val="11"/>
    <w:rPr>
      <w:sz w:val="24"/>
      <w:szCs w:val="24"/>
    </w:rPr>
  </w:style>
  <w:style w:type="character" w:styleId="723" w:customStyle="1">
    <w:name w:val="Quote Char"/>
    <w:link w:val="740"/>
    <w:uiPriority w:val="29"/>
    <w:rPr>
      <w:i/>
    </w:rPr>
  </w:style>
  <w:style w:type="character" w:styleId="724" w:customStyle="1">
    <w:name w:val="Intense Quote Char"/>
    <w:link w:val="742"/>
    <w:uiPriority w:val="30"/>
    <w:rPr>
      <w:i/>
    </w:rPr>
  </w:style>
  <w:style w:type="character" w:styleId="725" w:customStyle="1">
    <w:name w:val="Footnote Text Char"/>
    <w:link w:val="873"/>
    <w:uiPriority w:val="99"/>
    <w:rPr>
      <w:sz w:val="18"/>
    </w:rPr>
  </w:style>
  <w:style w:type="character" w:styleId="726" w:customStyle="1">
    <w:name w:val="Heading 1 Char"/>
    <w:basedOn w:val="718"/>
    <w:link w:val="888"/>
    <w:uiPriority w:val="9"/>
    <w:rPr>
      <w:rFonts w:ascii="Arial" w:hAnsi="Arial" w:cs="Arial" w:eastAsia="Arial"/>
      <w:sz w:val="40"/>
      <w:szCs w:val="40"/>
    </w:rPr>
  </w:style>
  <w:style w:type="character" w:styleId="727" w:customStyle="1">
    <w:name w:val="Heading 2 Char"/>
    <w:basedOn w:val="718"/>
    <w:link w:val="889"/>
    <w:uiPriority w:val="9"/>
    <w:rPr>
      <w:rFonts w:ascii="Arial" w:hAnsi="Arial" w:cs="Arial" w:eastAsia="Arial"/>
      <w:sz w:val="34"/>
    </w:rPr>
  </w:style>
  <w:style w:type="character" w:styleId="728" w:customStyle="1">
    <w:name w:val="Heading 3 Char"/>
    <w:basedOn w:val="718"/>
    <w:link w:val="890"/>
    <w:uiPriority w:val="9"/>
    <w:rPr>
      <w:rFonts w:ascii="Arial" w:hAnsi="Arial" w:cs="Arial" w:eastAsia="Arial"/>
      <w:sz w:val="30"/>
      <w:szCs w:val="30"/>
    </w:rPr>
  </w:style>
  <w:style w:type="character" w:styleId="729" w:customStyle="1">
    <w:name w:val="Heading 4 Char"/>
    <w:basedOn w:val="718"/>
    <w:link w:val="891"/>
    <w:uiPriority w:val="9"/>
    <w:rPr>
      <w:rFonts w:ascii="Arial" w:hAnsi="Arial" w:cs="Arial" w:eastAsia="Arial"/>
      <w:b/>
      <w:bCs/>
      <w:sz w:val="26"/>
      <w:szCs w:val="26"/>
    </w:rPr>
  </w:style>
  <w:style w:type="character" w:styleId="730" w:customStyle="1">
    <w:name w:val="Heading 5 Char"/>
    <w:basedOn w:val="718"/>
    <w:link w:val="892"/>
    <w:uiPriority w:val="9"/>
    <w:rPr>
      <w:rFonts w:ascii="Arial" w:hAnsi="Arial" w:cs="Arial" w:eastAsia="Arial"/>
      <w:b/>
      <w:bCs/>
      <w:sz w:val="24"/>
      <w:szCs w:val="24"/>
    </w:rPr>
  </w:style>
  <w:style w:type="character" w:styleId="731" w:customStyle="1">
    <w:name w:val="Heading 6 Char"/>
    <w:basedOn w:val="718"/>
    <w:link w:val="893"/>
    <w:uiPriority w:val="9"/>
    <w:rPr>
      <w:rFonts w:ascii="Arial" w:hAnsi="Arial" w:cs="Arial" w:eastAsia="Arial"/>
      <w:b/>
      <w:bCs/>
      <w:sz w:val="22"/>
      <w:szCs w:val="22"/>
    </w:rPr>
  </w:style>
  <w:style w:type="paragraph" w:styleId="732" w:customStyle="1">
    <w:name w:val="Heading 7"/>
    <w:basedOn w:val="717"/>
    <w:next w:val="717"/>
    <w:link w:val="733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character" w:styleId="733" w:customStyle="1">
    <w:name w:val="Heading 7 Char"/>
    <w:basedOn w:val="718"/>
    <w:link w:val="73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34" w:customStyle="1">
    <w:name w:val="Heading 8"/>
    <w:basedOn w:val="717"/>
    <w:next w:val="717"/>
    <w:link w:val="735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character" w:styleId="735" w:customStyle="1">
    <w:name w:val="Heading 8 Char"/>
    <w:basedOn w:val="718"/>
    <w:link w:val="734"/>
    <w:uiPriority w:val="9"/>
    <w:rPr>
      <w:rFonts w:ascii="Arial" w:hAnsi="Arial" w:cs="Arial" w:eastAsia="Arial"/>
      <w:i/>
      <w:iCs/>
      <w:sz w:val="22"/>
      <w:szCs w:val="22"/>
    </w:rPr>
  </w:style>
  <w:style w:type="paragraph" w:styleId="736" w:customStyle="1">
    <w:name w:val="Heading 9"/>
    <w:basedOn w:val="717"/>
    <w:next w:val="717"/>
    <w:link w:val="73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37" w:customStyle="1">
    <w:name w:val="Heading 9 Char"/>
    <w:basedOn w:val="718"/>
    <w:link w:val="736"/>
    <w:uiPriority w:val="9"/>
    <w:rPr>
      <w:rFonts w:ascii="Arial" w:hAnsi="Arial" w:cs="Arial" w:eastAsia="Arial"/>
      <w:i/>
      <w:iCs/>
      <w:sz w:val="21"/>
      <w:szCs w:val="21"/>
    </w:rPr>
  </w:style>
  <w:style w:type="character" w:styleId="738" w:customStyle="1">
    <w:name w:val="Название Знак"/>
    <w:basedOn w:val="718"/>
    <w:link w:val="895"/>
    <w:uiPriority w:val="10"/>
    <w:rPr>
      <w:sz w:val="48"/>
      <w:szCs w:val="48"/>
    </w:rPr>
  </w:style>
  <w:style w:type="character" w:styleId="739" w:customStyle="1">
    <w:name w:val="Подзаголовок Знак"/>
    <w:basedOn w:val="718"/>
    <w:link w:val="903"/>
    <w:uiPriority w:val="11"/>
    <w:rPr>
      <w:sz w:val="24"/>
      <w:szCs w:val="24"/>
    </w:rPr>
  </w:style>
  <w:style w:type="paragraph" w:styleId="740">
    <w:name w:val="Quote"/>
    <w:basedOn w:val="717"/>
    <w:next w:val="717"/>
    <w:link w:val="741"/>
    <w:qFormat/>
    <w:uiPriority w:val="29"/>
    <w:rPr>
      <w:i/>
    </w:rPr>
    <w:pPr>
      <w:ind w:left="720" w:right="720"/>
    </w:pPr>
  </w:style>
  <w:style w:type="character" w:styleId="741" w:customStyle="1">
    <w:name w:val="Цитата 2 Знак"/>
    <w:link w:val="740"/>
    <w:uiPriority w:val="29"/>
    <w:rPr>
      <w:i/>
    </w:rPr>
  </w:style>
  <w:style w:type="paragraph" w:styleId="742">
    <w:name w:val="Intense Quote"/>
    <w:basedOn w:val="717"/>
    <w:next w:val="717"/>
    <w:link w:val="74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3" w:customStyle="1">
    <w:name w:val="Выделенная цитата Знак"/>
    <w:link w:val="742"/>
    <w:uiPriority w:val="30"/>
    <w:rPr>
      <w:i/>
    </w:rPr>
  </w:style>
  <w:style w:type="character" w:styleId="744" w:customStyle="1">
    <w:name w:val="Header Char"/>
    <w:basedOn w:val="718"/>
    <w:link w:val="916"/>
    <w:uiPriority w:val="99"/>
  </w:style>
  <w:style w:type="character" w:styleId="745" w:customStyle="1">
    <w:name w:val="Footer Char"/>
    <w:basedOn w:val="718"/>
    <w:link w:val="918"/>
    <w:uiPriority w:val="99"/>
  </w:style>
  <w:style w:type="paragraph" w:styleId="746" w:customStyle="1">
    <w:name w:val="Caption"/>
    <w:basedOn w:val="717"/>
    <w:next w:val="717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747" w:customStyle="1">
    <w:name w:val="Caption Char"/>
    <w:link w:val="918"/>
    <w:uiPriority w:val="99"/>
  </w:style>
  <w:style w:type="table" w:styleId="748" w:customStyle="1">
    <w:name w:val="Table Grid Light"/>
    <w:basedOn w:val="719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Plain Table 1"/>
    <w:basedOn w:val="719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FFFFF" w:themeFill="text1" w:themeFillTint="00" w:themeColor="text1" w:themeTint="00"/>
      </w:tcPr>
    </w:tblStylePr>
    <w:tblStylePr w:type="band1Vert">
      <w:tcPr>
        <w:shd w:val="clear" w:color="FFFFFF" w:fill="FFFFFF" w:themeFill="text1" w:themeFillTint="00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0" w:customStyle="1">
    <w:name w:val="Plain Table 2"/>
    <w:basedOn w:val="719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1" w:customStyle="1">
    <w:name w:val="Plain Table 3"/>
    <w:basedOn w:val="71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00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00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2" w:customStyle="1">
    <w:name w:val="Plain Table 4"/>
    <w:basedOn w:val="71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00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00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Plain Table 5"/>
    <w:basedOn w:val="71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00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00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4" w:customStyle="1">
    <w:name w:val="Grid Table 1 Light"/>
    <w:basedOn w:val="719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Grid Table 1 Light - Accent 1"/>
    <w:basedOn w:val="719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Grid Table 1 Light - Accent 2"/>
    <w:basedOn w:val="719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Grid Table 1 Light - Accent 3"/>
    <w:basedOn w:val="719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Grid Table 1 Light - Accent 4"/>
    <w:basedOn w:val="719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Grid Table 1 Light - Accent 5"/>
    <w:basedOn w:val="719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Grid Table 1 Light - Accent 6"/>
    <w:basedOn w:val="719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Grid Table 2"/>
    <w:basedOn w:val="719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2 - Accent 1"/>
    <w:basedOn w:val="719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DAE5F1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DAE5F1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2 - Accent 2"/>
    <w:basedOn w:val="719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2 - Accent 3"/>
    <w:basedOn w:val="719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2 - Accent 4"/>
    <w:basedOn w:val="719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2 - Accent 5"/>
    <w:basedOn w:val="719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2 - Accent 6"/>
    <w:basedOn w:val="719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3"/>
    <w:basedOn w:val="719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3 - Accent 1"/>
    <w:basedOn w:val="719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DAE5F1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DAE5F1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3 - Accent 2"/>
    <w:basedOn w:val="719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3 - Accent 3"/>
    <w:basedOn w:val="719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3 - Accent 4"/>
    <w:basedOn w:val="719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3 - Accent 5"/>
    <w:basedOn w:val="719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3 - Accent 6"/>
    <w:basedOn w:val="719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4"/>
    <w:basedOn w:val="719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6" w:customStyle="1">
    <w:name w:val="Grid Table 4 - Accent 1"/>
    <w:basedOn w:val="719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DCE6F2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DCE6F2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5D8AC2" w:themeFill="accent1" w:themeFillTint="EA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77" w:customStyle="1">
    <w:name w:val="Grid Table 4 - Accent 2"/>
    <w:basedOn w:val="719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D99695" w:themeFill="accent2" w:themeFillTint="97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78" w:customStyle="1">
    <w:name w:val="Grid Table 4 - Accent 3"/>
    <w:basedOn w:val="719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9ABB59" w:themeFill="accent3" w:themeFillTint="FE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79" w:customStyle="1">
    <w:name w:val="Grid Table 4 - Accent 4"/>
    <w:basedOn w:val="719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B2A1C6" w:themeFill="accent4" w:themeFillTint="9A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80" w:customStyle="1">
    <w:name w:val="Grid Table 4 - Accent 5"/>
    <w:basedOn w:val="719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81" w:customStyle="1">
    <w:name w:val="Grid Table 4 - Accent 6"/>
    <w:basedOn w:val="719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82" w:customStyle="1">
    <w:name w:val="Grid Table 5 Dark"/>
    <w:basedOn w:val="719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BFBFBF" w:themeFill="text1" w:themeFillTint="40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8A8A8A" w:themeFill="text1" w:themeFillTint="75" w:themeColor="text1" w:themeTint="75"/>
      </w:tcPr>
    </w:tblStylePr>
    <w:tblStylePr w:type="band1Vert">
      <w:tcPr>
        <w:shd w:val="clear" w:color="8A8A8A" w:fill="8A8A8A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  <w:tcBorders>
          <w:top w:val="single" w:color="FFFFFF" w:sz="4" w:space="0" w:themeColor="light1"/>
        </w:tcBorders>
      </w:tcPr>
    </w:tblStylePr>
  </w:style>
  <w:style w:type="table" w:styleId="783" w:customStyle="1">
    <w:name w:val="Grid Table 5 Dark- Accent 1"/>
    <w:basedOn w:val="719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DAE5F1" w:themeFill="accent1" w:themeFillTint="34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fill="AEC4E0" w:themeFill="accent1" w:themeFillTint="75" w:themeColor="accent1" w:themeTint="75"/>
      </w:tcPr>
    </w:tblStylePr>
    <w:tblStylePr w:type="band1Vert">
      <w:tcPr>
        <w:shd w:val="clear" w:color="AEC4E0" w:fill="AEC4E0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  <w:tcBorders>
          <w:top w:val="single" w:color="FFFFFF" w:sz="4" w:space="0" w:themeColor="light1"/>
        </w:tcBorders>
      </w:tcPr>
    </w:tblStylePr>
  </w:style>
  <w:style w:type="table" w:styleId="784" w:customStyle="1">
    <w:name w:val="Grid Table 5 Dark - Accent 2"/>
    <w:basedOn w:val="719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F2DCDC" w:themeFill="accent2" w:themeFillTint="32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fill="E2AEAD" w:themeFill="accent2" w:themeFillTint="75" w:themeColor="accent2" w:themeTint="75"/>
      </w:tcPr>
    </w:tblStylePr>
    <w:tblStylePr w:type="band1Vert">
      <w:tcPr>
        <w:shd w:val="clear" w:color="E2AEAD" w:fill="E2AEAD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  <w:tcBorders>
          <w:top w:val="single" w:color="FFFFFF" w:sz="4" w:space="0" w:themeColor="light1"/>
        </w:tcBorders>
      </w:tcPr>
    </w:tblStylePr>
  </w:style>
  <w:style w:type="table" w:styleId="785" w:customStyle="1">
    <w:name w:val="Grid Table 5 Dark - Accent 3"/>
    <w:basedOn w:val="719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EAF1DC" w:themeFill="accent3" w:themeFillTint="34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fill="D0DFB2" w:themeFill="accent3" w:themeFillTint="75" w:themeColor="accent3" w:themeTint="75"/>
      </w:tcPr>
    </w:tblStylePr>
    <w:tblStylePr w:type="band1Vert">
      <w:tcPr>
        <w:shd w:val="clear" w:color="D0DFB2" w:fill="D0DFB2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  <w:tcBorders>
          <w:top w:val="single" w:color="FFFFFF" w:sz="4" w:space="0" w:themeColor="light1"/>
        </w:tcBorders>
      </w:tcPr>
    </w:tblStylePr>
  </w:style>
  <w:style w:type="table" w:styleId="786" w:customStyle="1">
    <w:name w:val="Grid Table 5 Dark- Accent 4"/>
    <w:basedOn w:val="719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E5DFEC" w:themeFill="accent4" w:themeFillTint="34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fill="C4B7D4" w:themeFill="accent4" w:themeFillTint="75" w:themeColor="accent4" w:themeTint="75"/>
      </w:tcPr>
    </w:tblStylePr>
    <w:tblStylePr w:type="band1Vert">
      <w:tcPr>
        <w:shd w:val="clear" w:color="C4B7D4" w:fill="C4B7D4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  <w:tcBorders>
          <w:top w:val="single" w:color="FFFFFF" w:sz="4" w:space="0" w:themeColor="light1"/>
        </w:tcBorders>
      </w:tcPr>
    </w:tblStylePr>
  </w:style>
  <w:style w:type="table" w:styleId="787" w:customStyle="1">
    <w:name w:val="Grid Table 5 Dark - Accent 5"/>
    <w:basedOn w:val="719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DAEEF3" w:themeFill="accent5" w:themeFillTint="34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fill="ACD8E4" w:themeFill="accent5" w:themeFillTint="75" w:themeColor="accent5" w:themeTint="75"/>
      </w:tcPr>
    </w:tblStylePr>
    <w:tblStylePr w:type="band1Vert">
      <w:tcPr>
        <w:shd w:val="clear" w:color="ACD8E4" w:fill="ACD8E4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  <w:tcBorders>
          <w:top w:val="single" w:color="FFFFFF" w:sz="4" w:space="0" w:themeColor="light1"/>
        </w:tcBorders>
      </w:tcPr>
    </w:tblStylePr>
  </w:style>
  <w:style w:type="table" w:styleId="788" w:customStyle="1">
    <w:name w:val="Grid Table 5 Dark - Accent 6"/>
    <w:basedOn w:val="719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FDE9D8" w:themeFill="accent6" w:themeFillTint="34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fill="FBCEAA" w:themeFill="accent6" w:themeFillTint="75" w:themeColor="accent6" w:themeTint="75"/>
      </w:tcPr>
    </w:tblStylePr>
    <w:tblStylePr w:type="band1Vert">
      <w:tcPr>
        <w:shd w:val="clear" w:color="FBCEAA" w:fill="FBCEAA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  <w:tcBorders>
          <w:top w:val="single" w:color="FFFFFF" w:sz="4" w:space="0" w:themeColor="light1"/>
        </w:tcBorders>
      </w:tcPr>
    </w:tblStylePr>
  </w:style>
  <w:style w:type="table" w:styleId="789" w:customStyle="1">
    <w:name w:val="Grid Table 6 Colorful"/>
    <w:basedOn w:val="719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tcPr>
        <w:shd w:val="clear" w:color="CBCBCB" w:fill="CBCBCB" w:themeFill="text1" w:themeFillTint="34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0" w:customStyle="1">
    <w:name w:val="Grid Table 6 Colorful - Accent 1"/>
    <w:basedOn w:val="719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DAE5F1" w:themeFill="accent1" w:themeFillTint="34" w:themeColor="accent1" w:themeTint="34"/>
      </w:tcPr>
    </w:tblStylePr>
    <w:tblStylePr w:type="band1Vert">
      <w:tcPr>
        <w:shd w:val="clear" w:color="DAE5F1" w:fill="DAE5F1" w:themeFill="accent1" w:themeFillTint="34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91" w:customStyle="1">
    <w:name w:val="Grid Table 6 Colorful - Accent 2"/>
    <w:basedOn w:val="719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tcPr>
        <w:shd w:val="clear" w:color="F2DCDC" w:fill="F2DCDC" w:themeFill="accent2" w:themeFillTint="32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92" w:customStyle="1">
    <w:name w:val="Grid Table 6 Colorful - Accent 3"/>
    <w:basedOn w:val="719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tcPr>
        <w:shd w:val="clear" w:color="EAF1DC" w:fill="EAF1DC" w:themeFill="accent3" w:themeFillTint="34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93" w:customStyle="1">
    <w:name w:val="Grid Table 6 Colorful - Accent 4"/>
    <w:basedOn w:val="719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tcPr>
        <w:shd w:val="clear" w:color="E5DFEC" w:fill="E5DFEC" w:themeFill="accent4" w:themeFillTint="34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94" w:customStyle="1">
    <w:name w:val="Grid Table 6 Colorful - Accent 5"/>
    <w:basedOn w:val="719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tcPr>
        <w:shd w:val="clear" w:color="DAEEF3" w:fill="DAEEF3" w:themeFill="accent5" w:themeFillTint="34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5" w:customStyle="1">
    <w:name w:val="Grid Table 6 Colorful - Accent 6"/>
    <w:basedOn w:val="719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tcPr>
        <w:shd w:val="clear" w:color="FDE9D8" w:fill="FDE9D8" w:themeFill="accent6" w:themeFillTint="34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6" w:customStyle="1">
    <w:name w:val="Grid Table 7 Colorful"/>
    <w:basedOn w:val="719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FFFFFF" w:themeFill="text1" w:themeFillTint="00" w:themeColor="text1" w:themeTint="00"/>
      </w:tcPr>
    </w:tblStylePr>
    <w:tblStylePr w:type="band1Vert">
      <w:tcPr>
        <w:shd w:val="clear" w:color="FFFFFF" w:fill="FFFFFF" w:themeFill="text1" w:themeFillTint="00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7 Colorful - Accent 1"/>
    <w:basedOn w:val="719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DAE5F1" w:themeFill="accent1" w:themeFillTint="34" w:themeColor="accent1" w:themeTint="34"/>
      </w:tcPr>
    </w:tblStylePr>
    <w:tblStylePr w:type="band1Vert">
      <w:tcPr>
        <w:shd w:val="clear" w:color="DAE5F1" w:fill="DAE5F1" w:themeFill="accent1" w:themeFillTint="34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7 Colorful - Accent 2"/>
    <w:basedOn w:val="719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tcPr>
        <w:shd w:val="clear" w:color="F2DCDC" w:fill="F2DCDC" w:themeFill="accent2" w:themeFillTint="32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7 Colorful - Accent 3"/>
    <w:basedOn w:val="719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tcPr>
        <w:shd w:val="clear" w:color="EAF1DC" w:fill="EAF1DC" w:themeFill="accent3" w:themeFillTint="34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7 Colorful - Accent 4"/>
    <w:basedOn w:val="719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tcPr>
        <w:shd w:val="clear" w:color="E5DFEC" w:fill="E5DFEC" w:themeFill="accent4" w:themeFillTint="34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7 Colorful - Accent 5"/>
    <w:basedOn w:val="719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tcPr>
        <w:shd w:val="clear" w:color="DAEEF3" w:fill="DAEEF3" w:themeFill="accent5" w:themeFillTint="34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Grid Table 7 Colorful - Accent 6"/>
    <w:basedOn w:val="719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tcPr>
        <w:shd w:val="clear" w:color="FDE9D8" w:fill="FDE9D8" w:themeFill="accent6" w:themeFillTint="34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1 Light"/>
    <w:basedOn w:val="71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1 Light - Accent 1"/>
    <w:basedOn w:val="71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fill="D2DFEE" w:themeFill="accent1" w:themeFillTint="40" w:themeColor="accent1" w:themeTint="40"/>
      </w:tcPr>
    </w:tblStylePr>
    <w:tblStylePr w:type="band1Vert">
      <w:tcPr>
        <w:shd w:val="clear" w:color="D2DFEE" w:fill="D2DFEE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1 Light - Accent 2"/>
    <w:basedOn w:val="71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fill="EFD2D2" w:themeFill="accent2" w:themeFillTint="40" w:themeColor="accent2" w:themeTint="40"/>
      </w:tcPr>
    </w:tblStylePr>
    <w:tblStylePr w:type="band1Vert">
      <w:tcPr>
        <w:shd w:val="clear" w:color="EFD2D2" w:fill="EFD2D2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1 Light - Accent 3"/>
    <w:basedOn w:val="71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fill="E5EED5" w:themeFill="accent3" w:themeFillTint="40" w:themeColor="accent3" w:themeTint="40"/>
      </w:tcPr>
    </w:tblStylePr>
    <w:tblStylePr w:type="band1Vert">
      <w:tcPr>
        <w:shd w:val="clear" w:color="E5EED5" w:fill="E5EED5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1 Light - Accent 4"/>
    <w:basedOn w:val="71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fill="DFD8E7" w:themeFill="accent4" w:themeFillTint="40" w:themeColor="accent4" w:themeTint="40"/>
      </w:tcPr>
    </w:tblStylePr>
    <w:tblStylePr w:type="band1Vert">
      <w:tcPr>
        <w:shd w:val="clear" w:color="DFD8E7" w:fill="DFD8E7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1 Light - Accent 5"/>
    <w:basedOn w:val="71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fill="D1EAF0" w:themeFill="accent5" w:themeFillTint="40" w:themeColor="accent5" w:themeTint="40"/>
      </w:tcPr>
    </w:tblStylePr>
    <w:tblStylePr w:type="band1Vert">
      <w:tcPr>
        <w:shd w:val="clear" w:color="D1EAF0" w:fill="D1EAF0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1 Light - Accent 6"/>
    <w:basedOn w:val="71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fill="FDE4D0" w:themeFill="accent6" w:themeFillTint="40" w:themeColor="accent6" w:themeTint="40"/>
      </w:tcPr>
    </w:tblStylePr>
    <w:tblStylePr w:type="band1Vert">
      <w:tcPr>
        <w:shd w:val="clear" w:color="FDE4D0" w:fill="FDE4D0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2"/>
    <w:basedOn w:val="719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1" w:customStyle="1">
    <w:name w:val="List Table 2 - Accent 1"/>
    <w:basedOn w:val="719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D2DFEE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D2DFEE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12" w:customStyle="1">
    <w:name w:val="List Table 2 - Accent 2"/>
    <w:basedOn w:val="719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EFD2D2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EFD2D2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13" w:customStyle="1">
    <w:name w:val="List Table 2 - Accent 3"/>
    <w:basedOn w:val="719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E5EED5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E5EED5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14" w:customStyle="1">
    <w:name w:val="List Table 2 - Accent 4"/>
    <w:basedOn w:val="719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DFD8E7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DFD8E7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15" w:customStyle="1">
    <w:name w:val="List Table 2 - Accent 5"/>
    <w:basedOn w:val="719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D1EAF0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D1EAF0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16" w:customStyle="1">
    <w:name w:val="List Table 2 - Accent 6"/>
    <w:basedOn w:val="719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FDE4D0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FDE4D0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17" w:customStyle="1">
    <w:name w:val="List Table 3"/>
    <w:basedOn w:val="719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3 - Accent 1"/>
    <w:basedOn w:val="719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3 - Accent 2"/>
    <w:basedOn w:val="719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D99695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3 - Accent 3"/>
    <w:basedOn w:val="719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C3D69B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3 - Accent 4"/>
    <w:basedOn w:val="719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B2A1C6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3 - Accent 5"/>
    <w:basedOn w:val="719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92CCDC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3 - Accent 6"/>
    <w:basedOn w:val="719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FAC090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4"/>
    <w:basedOn w:val="719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4 - Accent 1"/>
    <w:basedOn w:val="719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D2DFEE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D2DFEE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4 - Accent 2"/>
    <w:basedOn w:val="719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EFD2D2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EFD2D2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4 - Accent 3"/>
    <w:basedOn w:val="719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E5EED5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E5EED5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4 - Accent 4"/>
    <w:basedOn w:val="719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DFD8E7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DFD8E7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 - Accent 5"/>
    <w:basedOn w:val="719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D1EAF0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D1EAF0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4 - Accent 6"/>
    <w:basedOn w:val="719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FDE4D0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FDE4D0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5 Dark"/>
    <w:basedOn w:val="719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7F7F7F" w:themeFill="text1" w:themeFillTint="80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7F7F7F" w:themeFill="text1" w:themeFillTint="80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7F7F7F" w:themeFill="text1" w:themeFillTint="80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7F7F7F" w:themeFill="text1" w:themeFillTint="80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7F7F7F" w:themeFill="text1" w:themeFillTint="80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2" w:customStyle="1">
    <w:name w:val="List Table 5 Dark - Accent 1"/>
    <w:basedOn w:val="719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4F81BD" w:themeFill="accent1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fill="4F81BD" w:themeFill="accent1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4F81BD" w:themeFill="accent1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4F81BD" w:themeFill="accent1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4F81BD" w:themeFill="accent1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3" w:customStyle="1">
    <w:name w:val="List Table 5 Dark - Accent 2"/>
    <w:basedOn w:val="719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D99695" w:themeFill="accent2" w:themeFillTint="97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fill="D99695" w:themeFill="accent2" w:themeFillTint="97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D99695" w:themeFill="accent2" w:themeFillTint="97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D99695" w:themeFill="accent2" w:themeFillTint="97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D99695" w:themeFill="accent2" w:themeFillTint="97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4" w:customStyle="1">
    <w:name w:val="List Table 5 Dark - Accent 3"/>
    <w:basedOn w:val="719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C3D69B" w:themeFill="accent3" w:themeFillTint="98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fill="C3D69B" w:themeFill="accent3" w:themeFillTint="98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C3D69B" w:themeFill="accent3" w:themeFillTint="98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C3D69B" w:themeFill="accent3" w:themeFillTint="98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C3D69B" w:themeFill="accent3" w:themeFillTint="98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5" w:customStyle="1">
    <w:name w:val="List Table 5 Dark - Accent 4"/>
    <w:basedOn w:val="719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B2A1C6" w:themeFill="accent4" w:themeFillTint="9A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fill="B2A1C6" w:themeFill="accent4" w:themeFillTint="9A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B2A1C6" w:themeFill="accent4" w:themeFillTint="9A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B2A1C6" w:themeFill="accent4" w:themeFillTint="9A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B2A1C6" w:themeFill="accent4" w:themeFillTint="9A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 w:customStyle="1">
    <w:name w:val="List Table 5 Dark - Accent 5"/>
    <w:basedOn w:val="719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92CCDC" w:themeFill="accent5" w:themeFillTint="9A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fill="92CCDC" w:themeFill="accent5" w:themeFillTint="9A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92CCDC" w:themeFill="accent5" w:themeFillTint="9A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92CCDC" w:themeFill="accent5" w:themeFillTint="9A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92CCDC" w:themeFill="accent5" w:themeFillTint="9A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 w:customStyle="1">
    <w:name w:val="List Table 5 Dark - Accent 6"/>
    <w:basedOn w:val="719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FAC090" w:themeFill="accent6" w:themeFillTint="98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fill="FAC090" w:themeFill="accent6" w:themeFillTint="98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FAC090" w:themeFill="accent6" w:themeFillTint="98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FAC090" w:themeFill="accent6" w:themeFillTint="98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FAC090" w:themeFill="accent6" w:themeFillTint="98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 w:customStyle="1">
    <w:name w:val="List Table 6 Colorful"/>
    <w:basedOn w:val="719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9" w:customStyle="1">
    <w:name w:val="List Table 6 Colorful - Accent 1"/>
    <w:basedOn w:val="719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D2DFEE" w:themeFill="accent1" w:themeFillTint="40" w:themeColor="accent1" w:themeTint="40"/>
      </w:tcPr>
    </w:tblStylePr>
    <w:tblStylePr w:type="band1Vert">
      <w:tcPr>
        <w:shd w:val="clear" w:color="D2DFEE" w:fill="D2DFEE" w:themeFill="accent1" w:themeFillTint="40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40" w:customStyle="1">
    <w:name w:val="List Table 6 Colorful - Accent 2"/>
    <w:basedOn w:val="719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EFD2D2" w:themeFill="accent2" w:themeFillTint="40" w:themeColor="accent2" w:themeTint="40"/>
      </w:tcPr>
    </w:tblStylePr>
    <w:tblStylePr w:type="band1Vert">
      <w:tcPr>
        <w:shd w:val="clear" w:color="EFD2D2" w:fill="EFD2D2" w:themeFill="accent2" w:themeFillTint="40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41" w:customStyle="1">
    <w:name w:val="List Table 6 Colorful - Accent 3"/>
    <w:basedOn w:val="719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E5EED5" w:themeFill="accent3" w:themeFillTint="40" w:themeColor="accent3" w:themeTint="40"/>
      </w:tcPr>
    </w:tblStylePr>
    <w:tblStylePr w:type="band1Vert">
      <w:tcPr>
        <w:shd w:val="clear" w:color="E5EED5" w:fill="E5EED5" w:themeFill="accent3" w:themeFillTint="40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42" w:customStyle="1">
    <w:name w:val="List Table 6 Colorful - Accent 4"/>
    <w:basedOn w:val="719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DFD8E7" w:themeFill="accent4" w:themeFillTint="40" w:themeColor="accent4" w:themeTint="40"/>
      </w:tcPr>
    </w:tblStylePr>
    <w:tblStylePr w:type="band1Vert">
      <w:tcPr>
        <w:shd w:val="clear" w:color="DFD8E7" w:fill="DFD8E7" w:themeFill="accent4" w:themeFillTint="40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43" w:customStyle="1">
    <w:name w:val="List Table 6 Colorful - Accent 5"/>
    <w:basedOn w:val="719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D1EAF0" w:themeFill="accent5" w:themeFillTint="40" w:themeColor="accent5" w:themeTint="40"/>
      </w:tcPr>
    </w:tblStylePr>
    <w:tblStylePr w:type="band1Vert">
      <w:tcPr>
        <w:shd w:val="clear" w:color="D1EAF0" w:fill="D1EAF0" w:themeFill="accent5" w:themeFillTint="40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44" w:customStyle="1">
    <w:name w:val="List Table 6 Colorful - Accent 6"/>
    <w:basedOn w:val="719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FDE4D0" w:themeFill="accent6" w:themeFillTint="40" w:themeColor="accent6" w:themeTint="40"/>
      </w:tcPr>
    </w:tblStylePr>
    <w:tblStylePr w:type="band1Vert">
      <w:tcPr>
        <w:shd w:val="clear" w:color="FDE4D0" w:fill="FDE4D0" w:themeFill="accent6" w:themeFillTint="40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45" w:customStyle="1">
    <w:name w:val="List Table 7 Colorful"/>
    <w:basedOn w:val="719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List Table 7 Colorful - Accent 1"/>
    <w:basedOn w:val="719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D2DFEE" w:themeFill="accent1" w:themeFillTint="40" w:themeColor="accent1" w:themeTint="40"/>
      </w:tcPr>
    </w:tblStylePr>
    <w:tblStylePr w:type="band1Vert">
      <w:tcPr>
        <w:shd w:val="clear" w:color="D2DFEE" w:fill="D2DFEE" w:themeFill="accent1" w:themeFillTint="40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List Table 7 Colorful - Accent 2"/>
    <w:basedOn w:val="719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EFD2D2" w:themeFill="accent2" w:themeFillTint="40" w:themeColor="accent2" w:themeTint="40"/>
      </w:tcPr>
    </w:tblStylePr>
    <w:tblStylePr w:type="band1Vert">
      <w:tcPr>
        <w:shd w:val="clear" w:color="EFD2D2" w:fill="EFD2D2" w:themeFill="accent2" w:themeFillTint="40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List Table 7 Colorful - Accent 3"/>
    <w:basedOn w:val="719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E5EED5" w:themeFill="accent3" w:themeFillTint="40" w:themeColor="accent3" w:themeTint="40"/>
      </w:tcPr>
    </w:tblStylePr>
    <w:tblStylePr w:type="band1Vert">
      <w:tcPr>
        <w:shd w:val="clear" w:color="E5EED5" w:fill="E5EED5" w:themeFill="accent3" w:themeFillTint="40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List Table 7 Colorful - Accent 4"/>
    <w:basedOn w:val="719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DFD8E7" w:themeFill="accent4" w:themeFillTint="40" w:themeColor="accent4" w:themeTint="40"/>
      </w:tcPr>
    </w:tblStylePr>
    <w:tblStylePr w:type="band1Vert">
      <w:tcPr>
        <w:shd w:val="clear" w:color="DFD8E7" w:fill="DFD8E7" w:themeFill="accent4" w:themeFillTint="40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List Table 7 Colorful - Accent 5"/>
    <w:basedOn w:val="719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D1EAF0" w:themeFill="accent5" w:themeFillTint="40" w:themeColor="accent5" w:themeTint="40"/>
      </w:tcPr>
    </w:tblStylePr>
    <w:tblStylePr w:type="band1Vert">
      <w:tcPr>
        <w:shd w:val="clear" w:color="D1EAF0" w:fill="D1EAF0" w:themeFill="accent5" w:themeFillTint="40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List Table 7 Colorful - Accent 6"/>
    <w:basedOn w:val="719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FDE4D0" w:themeFill="accent6" w:themeFillTint="40" w:themeColor="accent6" w:themeTint="40"/>
      </w:tcPr>
    </w:tblStylePr>
    <w:tblStylePr w:type="band1Vert">
      <w:tcPr>
        <w:shd w:val="clear" w:color="FDE4D0" w:fill="FDE4D0" w:themeFill="accent6" w:themeFillTint="40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Lined - Accent"/>
    <w:basedOn w:val="719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text1" w:themeFillTint="00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text1" w:themeFillTint="00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</w:style>
  <w:style w:type="table" w:styleId="853" w:customStyle="1">
    <w:name w:val="Lined - Accent 1"/>
    <w:basedOn w:val="719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C7D7EA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C7D7EA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</w:style>
  <w:style w:type="table" w:styleId="854" w:customStyle="1">
    <w:name w:val="Lined - Accent 2"/>
    <w:basedOn w:val="719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</w:style>
  <w:style w:type="table" w:styleId="855" w:customStyle="1">
    <w:name w:val="Lined - Accent 3"/>
    <w:basedOn w:val="719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</w:style>
  <w:style w:type="table" w:styleId="856" w:customStyle="1">
    <w:name w:val="Lined - Accent 4"/>
    <w:basedOn w:val="719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</w:style>
  <w:style w:type="table" w:styleId="857" w:customStyle="1">
    <w:name w:val="Lined - Accent 5"/>
    <w:basedOn w:val="719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</w:style>
  <w:style w:type="table" w:styleId="858" w:customStyle="1">
    <w:name w:val="Lined - Accent 6"/>
    <w:basedOn w:val="719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</w:style>
  <w:style w:type="table" w:styleId="859" w:customStyle="1">
    <w:name w:val="Bordered &amp; Lined - Accent"/>
    <w:basedOn w:val="719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text1" w:themeFillTint="00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text1" w:themeFillTint="00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</w:style>
  <w:style w:type="table" w:styleId="860" w:customStyle="1">
    <w:name w:val="Bordered &amp; Lined - Accent 1"/>
    <w:basedOn w:val="719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C7D7EA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C7D7EA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</w:style>
  <w:style w:type="table" w:styleId="861" w:customStyle="1">
    <w:name w:val="Bordered &amp; Lined - Accent 2"/>
    <w:basedOn w:val="719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</w:style>
  <w:style w:type="table" w:styleId="862" w:customStyle="1">
    <w:name w:val="Bordered &amp; Lined - Accent 3"/>
    <w:basedOn w:val="719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</w:style>
  <w:style w:type="table" w:styleId="863" w:customStyle="1">
    <w:name w:val="Bordered &amp; Lined - Accent 4"/>
    <w:basedOn w:val="719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</w:style>
  <w:style w:type="table" w:styleId="864" w:customStyle="1">
    <w:name w:val="Bordered &amp; Lined - Accent 5"/>
    <w:basedOn w:val="719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</w:style>
  <w:style w:type="table" w:styleId="865" w:customStyle="1">
    <w:name w:val="Bordered &amp; Lined - Accent 6"/>
    <w:basedOn w:val="719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</w:style>
  <w:style w:type="table" w:styleId="866" w:customStyle="1">
    <w:name w:val="Bordered"/>
    <w:basedOn w:val="719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67" w:customStyle="1">
    <w:name w:val="Bordered - Accent 1"/>
    <w:basedOn w:val="719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68" w:customStyle="1">
    <w:name w:val="Bordered - Accent 2"/>
    <w:basedOn w:val="719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69" w:customStyle="1">
    <w:name w:val="Bordered - Accent 3"/>
    <w:basedOn w:val="719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70" w:customStyle="1">
    <w:name w:val="Bordered - Accent 4"/>
    <w:basedOn w:val="719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71" w:customStyle="1">
    <w:name w:val="Bordered - Accent 5"/>
    <w:basedOn w:val="719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72" w:customStyle="1">
    <w:name w:val="Bordered - Accent 6"/>
    <w:basedOn w:val="719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paragraph" w:styleId="873">
    <w:name w:val="footnote text"/>
    <w:basedOn w:val="717"/>
    <w:link w:val="874"/>
    <w:uiPriority w:val="99"/>
    <w:semiHidden/>
    <w:unhideWhenUsed/>
    <w:rPr>
      <w:sz w:val="18"/>
    </w:rPr>
    <w:pPr>
      <w:spacing w:lineRule="auto" w:line="240" w:after="40"/>
    </w:pPr>
  </w:style>
  <w:style w:type="character" w:styleId="874" w:customStyle="1">
    <w:name w:val="Текст сноски Знак"/>
    <w:link w:val="873"/>
    <w:uiPriority w:val="99"/>
    <w:rPr>
      <w:sz w:val="18"/>
    </w:rPr>
  </w:style>
  <w:style w:type="character" w:styleId="875">
    <w:name w:val="footnote reference"/>
    <w:basedOn w:val="718"/>
    <w:uiPriority w:val="99"/>
    <w:unhideWhenUsed/>
    <w:rPr>
      <w:vertAlign w:val="superscript"/>
    </w:rPr>
  </w:style>
  <w:style w:type="character" w:styleId="876" w:customStyle="1">
    <w:name w:val="Endnote Text Char"/>
    <w:link w:val="899"/>
    <w:uiPriority w:val="99"/>
    <w:rPr>
      <w:sz w:val="20"/>
    </w:rPr>
  </w:style>
  <w:style w:type="paragraph" w:styleId="877">
    <w:name w:val="toc 1"/>
    <w:basedOn w:val="717"/>
    <w:next w:val="717"/>
    <w:uiPriority w:val="39"/>
    <w:unhideWhenUsed/>
    <w:pPr>
      <w:spacing w:after="57"/>
    </w:pPr>
  </w:style>
  <w:style w:type="paragraph" w:styleId="878">
    <w:name w:val="toc 2"/>
    <w:basedOn w:val="717"/>
    <w:next w:val="717"/>
    <w:uiPriority w:val="39"/>
    <w:unhideWhenUsed/>
    <w:pPr>
      <w:ind w:left="283"/>
      <w:spacing w:after="57"/>
    </w:pPr>
  </w:style>
  <w:style w:type="paragraph" w:styleId="879">
    <w:name w:val="toc 3"/>
    <w:basedOn w:val="717"/>
    <w:next w:val="717"/>
    <w:uiPriority w:val="39"/>
    <w:unhideWhenUsed/>
    <w:pPr>
      <w:ind w:left="567"/>
      <w:spacing w:after="57"/>
    </w:pPr>
  </w:style>
  <w:style w:type="paragraph" w:styleId="880">
    <w:name w:val="toc 4"/>
    <w:basedOn w:val="717"/>
    <w:next w:val="717"/>
    <w:uiPriority w:val="39"/>
    <w:unhideWhenUsed/>
    <w:pPr>
      <w:ind w:left="850"/>
      <w:spacing w:after="57"/>
    </w:pPr>
  </w:style>
  <w:style w:type="paragraph" w:styleId="881">
    <w:name w:val="toc 5"/>
    <w:basedOn w:val="717"/>
    <w:next w:val="717"/>
    <w:uiPriority w:val="39"/>
    <w:unhideWhenUsed/>
    <w:pPr>
      <w:ind w:left="1134"/>
      <w:spacing w:after="57"/>
    </w:pPr>
  </w:style>
  <w:style w:type="paragraph" w:styleId="882">
    <w:name w:val="toc 6"/>
    <w:basedOn w:val="717"/>
    <w:next w:val="717"/>
    <w:uiPriority w:val="39"/>
    <w:unhideWhenUsed/>
    <w:pPr>
      <w:ind w:left="1417"/>
      <w:spacing w:after="57"/>
    </w:pPr>
  </w:style>
  <w:style w:type="paragraph" w:styleId="883">
    <w:name w:val="toc 7"/>
    <w:basedOn w:val="717"/>
    <w:next w:val="717"/>
    <w:uiPriority w:val="39"/>
    <w:unhideWhenUsed/>
    <w:pPr>
      <w:ind w:left="1701"/>
      <w:spacing w:after="57"/>
    </w:pPr>
  </w:style>
  <w:style w:type="paragraph" w:styleId="884">
    <w:name w:val="toc 8"/>
    <w:basedOn w:val="717"/>
    <w:next w:val="717"/>
    <w:uiPriority w:val="39"/>
    <w:unhideWhenUsed/>
    <w:pPr>
      <w:ind w:left="1984"/>
      <w:spacing w:after="57"/>
    </w:pPr>
  </w:style>
  <w:style w:type="paragraph" w:styleId="885">
    <w:name w:val="toc 9"/>
    <w:basedOn w:val="717"/>
    <w:next w:val="717"/>
    <w:uiPriority w:val="39"/>
    <w:unhideWhenUsed/>
    <w:pPr>
      <w:ind w:left="2268"/>
      <w:spacing w:after="57"/>
    </w:pPr>
  </w:style>
  <w:style w:type="paragraph" w:styleId="886">
    <w:name w:val="TOC Heading"/>
    <w:uiPriority w:val="39"/>
    <w:unhideWhenUsed/>
  </w:style>
  <w:style w:type="paragraph" w:styleId="887">
    <w:name w:val="table of figures"/>
    <w:basedOn w:val="717"/>
    <w:next w:val="717"/>
    <w:uiPriority w:val="99"/>
    <w:unhideWhenUsed/>
    <w:pPr>
      <w:spacing w:after="0"/>
    </w:pPr>
  </w:style>
  <w:style w:type="paragraph" w:styleId="888" w:customStyle="1">
    <w:name w:val="Heading 1"/>
    <w:basedOn w:val="717"/>
    <w:next w:val="717"/>
    <w:link w:val="726"/>
    <w:qFormat/>
    <w:uiPriority w:val="9"/>
    <w:rPr>
      <w:b/>
      <w:sz w:val="48"/>
      <w:szCs w:val="48"/>
    </w:rPr>
    <w:pPr>
      <w:keepLines/>
      <w:keepNext/>
      <w:spacing w:after="120" w:before="480"/>
      <w:outlineLvl w:val="0"/>
    </w:pPr>
  </w:style>
  <w:style w:type="paragraph" w:styleId="889" w:customStyle="1">
    <w:name w:val="Heading 2"/>
    <w:basedOn w:val="717"/>
    <w:next w:val="717"/>
    <w:link w:val="727"/>
    <w:qFormat/>
    <w:uiPriority w:val="9"/>
    <w:unhideWhenUsed/>
    <w:rPr>
      <w:b/>
      <w:sz w:val="36"/>
      <w:szCs w:val="36"/>
    </w:rPr>
    <w:pPr>
      <w:keepLines/>
      <w:keepNext/>
      <w:spacing w:after="80" w:before="360"/>
      <w:outlineLvl w:val="1"/>
    </w:pPr>
  </w:style>
  <w:style w:type="paragraph" w:styleId="890" w:customStyle="1">
    <w:name w:val="Heading 3"/>
    <w:basedOn w:val="717"/>
    <w:next w:val="717"/>
    <w:link w:val="728"/>
    <w:qFormat/>
    <w:uiPriority w:val="9"/>
    <w:unhideWhenUsed/>
    <w:rPr>
      <w:b/>
      <w:sz w:val="28"/>
      <w:szCs w:val="28"/>
    </w:rPr>
    <w:pPr>
      <w:keepLines/>
      <w:keepNext/>
      <w:spacing w:after="80" w:before="280"/>
      <w:outlineLvl w:val="2"/>
    </w:pPr>
  </w:style>
  <w:style w:type="paragraph" w:styleId="891" w:customStyle="1">
    <w:name w:val="Heading 4"/>
    <w:basedOn w:val="717"/>
    <w:next w:val="717"/>
    <w:link w:val="729"/>
    <w:qFormat/>
    <w:uiPriority w:val="9"/>
    <w:semiHidden/>
    <w:unhideWhenUsed/>
    <w:rPr>
      <w:b/>
      <w:sz w:val="24"/>
      <w:szCs w:val="24"/>
    </w:rPr>
    <w:pPr>
      <w:keepLines/>
      <w:keepNext/>
      <w:spacing w:after="40" w:before="240"/>
      <w:outlineLvl w:val="3"/>
    </w:pPr>
  </w:style>
  <w:style w:type="paragraph" w:styleId="892" w:customStyle="1">
    <w:name w:val="Heading 5"/>
    <w:basedOn w:val="717"/>
    <w:next w:val="717"/>
    <w:link w:val="730"/>
    <w:qFormat/>
    <w:uiPriority w:val="9"/>
    <w:semiHidden/>
    <w:unhideWhenUsed/>
    <w:rPr>
      <w:b/>
    </w:rPr>
    <w:pPr>
      <w:keepLines/>
      <w:keepNext/>
      <w:spacing w:after="40" w:before="220"/>
      <w:outlineLvl w:val="4"/>
    </w:pPr>
  </w:style>
  <w:style w:type="paragraph" w:styleId="893" w:customStyle="1">
    <w:name w:val="Heading 6"/>
    <w:basedOn w:val="717"/>
    <w:next w:val="717"/>
    <w:link w:val="731"/>
    <w:qFormat/>
    <w:uiPriority w:val="9"/>
    <w:semiHidden/>
    <w:unhideWhenUsed/>
    <w:rPr>
      <w:b/>
      <w:sz w:val="20"/>
      <w:szCs w:val="20"/>
    </w:rPr>
    <w:pPr>
      <w:keepLines/>
      <w:keepNext/>
      <w:spacing w:after="40" w:before="200"/>
      <w:outlineLvl w:val="5"/>
    </w:pPr>
  </w:style>
  <w:style w:type="table" w:styleId="894" w:customStyle="1">
    <w:name w:val="Table Normal"/>
    <w:rPr>
      <w:sz w:val="22"/>
      <w:szCs w:val="22"/>
    </w:rPr>
    <w:pPr>
      <w:spacing w:lineRule="auto" w:line="276" w:after="200"/>
    </w:pPr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895">
    <w:name w:val="Title"/>
    <w:basedOn w:val="717"/>
    <w:next w:val="717"/>
    <w:link w:val="738"/>
    <w:qFormat/>
    <w:uiPriority w:val="10"/>
    <w:rPr>
      <w:b/>
      <w:sz w:val="72"/>
      <w:szCs w:val="72"/>
    </w:rPr>
    <w:pPr>
      <w:keepLines/>
      <w:keepNext/>
      <w:spacing w:after="120" w:before="480"/>
    </w:pPr>
  </w:style>
  <w:style w:type="paragraph" w:styleId="896" w:customStyle="1">
    <w:name w:val="Абзац списка1"/>
    <w:basedOn w:val="717"/>
    <w:rPr>
      <w:rFonts w:ascii="Times New Roman" w:hAnsi="Times New Roman"/>
      <w:sz w:val="28"/>
      <w:lang w:eastAsia="zh-CN"/>
    </w:rPr>
    <w:pPr>
      <w:ind w:left="720" w:firstLine="709"/>
      <w:spacing w:lineRule="auto" w:line="240" w:after="0"/>
    </w:pPr>
  </w:style>
  <w:style w:type="paragraph" w:styleId="897">
    <w:name w:val="List Paragraph"/>
    <w:basedOn w:val="717"/>
    <w:qFormat/>
    <w:uiPriority w:val="34"/>
    <w:pPr>
      <w:ind w:left="708"/>
    </w:pPr>
  </w:style>
  <w:style w:type="paragraph" w:styleId="898">
    <w:name w:val="No Spacing"/>
    <w:link w:val="920"/>
    <w:qFormat/>
    <w:uiPriority w:val="1"/>
    <w:rPr>
      <w:rFonts w:cs="Times New Roman"/>
      <w:sz w:val="22"/>
      <w:szCs w:val="22"/>
    </w:rPr>
  </w:style>
  <w:style w:type="paragraph" w:styleId="899">
    <w:name w:val="endnote text"/>
    <w:basedOn w:val="717"/>
    <w:link w:val="900"/>
    <w:uiPriority w:val="99"/>
    <w:semiHidden/>
    <w:unhideWhenUsed/>
    <w:rPr>
      <w:rFonts w:eastAsia="Calibri"/>
      <w:sz w:val="20"/>
      <w:szCs w:val="20"/>
    </w:rPr>
    <w:pPr>
      <w:spacing w:lineRule="auto" w:line="240" w:after="0"/>
    </w:pPr>
  </w:style>
  <w:style w:type="character" w:styleId="900" w:customStyle="1">
    <w:name w:val="Текст концевой сноски Знак"/>
    <w:link w:val="899"/>
    <w:uiPriority w:val="99"/>
    <w:semiHidden/>
    <w:rPr>
      <w:rFonts w:ascii="Calibri" w:hAnsi="Calibri" w:cs="Times New Roman" w:eastAsia="Calibri"/>
      <w:sz w:val="20"/>
      <w:szCs w:val="20"/>
    </w:rPr>
  </w:style>
  <w:style w:type="character" w:styleId="901">
    <w:name w:val="endnote reference"/>
    <w:uiPriority w:val="99"/>
    <w:semiHidden/>
    <w:unhideWhenUsed/>
    <w:rPr>
      <w:vertAlign w:val="superscript"/>
    </w:rPr>
  </w:style>
  <w:style w:type="table" w:styleId="902">
    <w:name w:val="Table Grid"/>
    <w:basedOn w:val="719"/>
    <w:uiPriority w:val="3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903">
    <w:name w:val="Subtitle"/>
    <w:basedOn w:val="717"/>
    <w:next w:val="717"/>
    <w:link w:val="739"/>
    <w:qFormat/>
    <w:uiPriority w:val="11"/>
    <w:rPr>
      <w:rFonts w:ascii="Georgia" w:hAnsi="Georgia" w:cs="Georgia" w:eastAsia="Georgia"/>
      <w:i/>
      <w:color w:val="666666"/>
      <w:sz w:val="48"/>
      <w:szCs w:val="48"/>
    </w:rPr>
    <w:pPr>
      <w:keepLines/>
      <w:keepNext/>
      <w:spacing w:after="80" w:before="360"/>
    </w:pPr>
  </w:style>
  <w:style w:type="table" w:styleId="904" w:customStyle="1">
    <w:name w:val="StGen0"/>
    <w:basedOn w:val="894"/>
    <w:pPr>
      <w:spacing w:lineRule="auto" w:line="240" w:after="0"/>
    </w:pPr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905" w:customStyle="1">
    <w:name w:val="StGen1"/>
    <w:basedOn w:val="894"/>
    <w:pPr>
      <w:spacing w:lineRule="auto" w:line="240" w:after="0"/>
    </w:pPr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character" w:styleId="906">
    <w:name w:val="annotation reference"/>
    <w:uiPriority w:val="99"/>
    <w:semiHidden/>
    <w:unhideWhenUsed/>
    <w:rPr>
      <w:sz w:val="16"/>
      <w:szCs w:val="16"/>
    </w:rPr>
  </w:style>
  <w:style w:type="paragraph" w:styleId="907">
    <w:name w:val="annotation text"/>
    <w:basedOn w:val="717"/>
    <w:link w:val="908"/>
    <w:uiPriority w:val="99"/>
    <w:semiHidden/>
    <w:unhideWhenUsed/>
    <w:rPr>
      <w:sz w:val="20"/>
      <w:szCs w:val="20"/>
    </w:rPr>
    <w:pPr>
      <w:spacing w:lineRule="auto" w:line="240"/>
    </w:pPr>
  </w:style>
  <w:style w:type="character" w:styleId="908" w:customStyle="1">
    <w:name w:val="Текст примечания Знак"/>
    <w:link w:val="907"/>
    <w:uiPriority w:val="99"/>
    <w:semiHidden/>
    <w:rPr>
      <w:rFonts w:cs="Times New Roman" w:eastAsia="Times New Roman"/>
      <w:sz w:val="20"/>
      <w:szCs w:val="20"/>
    </w:rPr>
  </w:style>
  <w:style w:type="paragraph" w:styleId="909">
    <w:name w:val="annotation subject"/>
    <w:basedOn w:val="907"/>
    <w:next w:val="907"/>
    <w:link w:val="910"/>
    <w:uiPriority w:val="99"/>
    <w:semiHidden/>
    <w:unhideWhenUsed/>
    <w:rPr>
      <w:b/>
      <w:bCs/>
    </w:rPr>
  </w:style>
  <w:style w:type="character" w:styleId="910" w:customStyle="1">
    <w:name w:val="Тема примечания Знак"/>
    <w:link w:val="909"/>
    <w:uiPriority w:val="99"/>
    <w:semiHidden/>
    <w:rPr>
      <w:rFonts w:cs="Times New Roman" w:eastAsia="Times New Roman"/>
      <w:b/>
      <w:bCs/>
      <w:sz w:val="20"/>
      <w:szCs w:val="20"/>
    </w:rPr>
  </w:style>
  <w:style w:type="paragraph" w:styleId="911">
    <w:name w:val="Balloon Text"/>
    <w:basedOn w:val="717"/>
    <w:link w:val="912"/>
    <w:uiPriority w:val="99"/>
    <w:semiHidden/>
    <w:unhideWhenUsed/>
    <w:rPr>
      <w:rFonts w:ascii="Times New Roman" w:hAnsi="Times New Roman"/>
      <w:sz w:val="18"/>
      <w:szCs w:val="18"/>
    </w:rPr>
    <w:pPr>
      <w:spacing w:lineRule="auto" w:line="240" w:after="0"/>
    </w:pPr>
  </w:style>
  <w:style w:type="character" w:styleId="912" w:customStyle="1">
    <w:name w:val="Текст выноски Знак"/>
    <w:link w:val="911"/>
    <w:uiPriority w:val="99"/>
    <w:semiHidden/>
    <w:rPr>
      <w:rFonts w:ascii="Times New Roman" w:hAnsi="Times New Roman" w:cs="Times New Roman" w:eastAsia="Times New Roman"/>
      <w:sz w:val="18"/>
      <w:szCs w:val="18"/>
    </w:rPr>
  </w:style>
  <w:style w:type="character" w:styleId="913">
    <w:name w:val="Hyperlink"/>
    <w:uiPriority w:val="99"/>
    <w:unhideWhenUsed/>
    <w:rPr>
      <w:color w:val="0563C1"/>
      <w:u w:val="single"/>
    </w:rPr>
  </w:style>
  <w:style w:type="character" w:styleId="914" w:customStyle="1">
    <w:name w:val="Неразрешенное упоминание1"/>
    <w:uiPriority w:val="99"/>
    <w:semiHidden/>
    <w:unhideWhenUsed/>
    <w:rPr>
      <w:color w:val="605E5C"/>
      <w:shd w:val="clear" w:fill="E1DFDD" w:color="auto"/>
    </w:rPr>
  </w:style>
  <w:style w:type="character" w:styleId="915" w:customStyle="1">
    <w:name w:val="apple-converted-space"/>
    <w:basedOn w:val="718"/>
  </w:style>
  <w:style w:type="paragraph" w:styleId="916" w:customStyle="1">
    <w:name w:val="Header"/>
    <w:basedOn w:val="717"/>
    <w:link w:val="917"/>
    <w:uiPriority w:val="99"/>
    <w:unhideWhenUsed/>
    <w:rPr>
      <w:sz w:val="20"/>
      <w:szCs w:val="20"/>
    </w:rPr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917" w:customStyle="1">
    <w:name w:val="Верхний колонтитул Знак"/>
    <w:link w:val="916"/>
    <w:uiPriority w:val="99"/>
    <w:rPr>
      <w:rFonts w:cs="Times New Roman" w:eastAsia="Times New Roman"/>
    </w:rPr>
  </w:style>
  <w:style w:type="paragraph" w:styleId="918" w:customStyle="1">
    <w:name w:val="Footer"/>
    <w:basedOn w:val="717"/>
    <w:link w:val="919"/>
    <w:uiPriority w:val="99"/>
    <w:semiHidden/>
    <w:unhideWhenUsed/>
    <w:rPr>
      <w:sz w:val="20"/>
      <w:szCs w:val="20"/>
    </w:rPr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919" w:customStyle="1">
    <w:name w:val="Нижний колонтитул Знак"/>
    <w:link w:val="918"/>
    <w:uiPriority w:val="99"/>
    <w:semiHidden/>
    <w:rPr>
      <w:rFonts w:cs="Times New Roman" w:eastAsia="Times New Roman"/>
    </w:rPr>
  </w:style>
  <w:style w:type="character" w:styleId="920" w:customStyle="1">
    <w:name w:val="Без интервала Знак"/>
    <w:link w:val="898"/>
    <w:uiPriority w:val="1"/>
    <w:rPr>
      <w:rFonts w:cs="Times New Roman"/>
      <w:sz w:val="22"/>
      <w:szCs w:val="22"/>
      <w:lang w:val="ru-RU" w:bidi="ar-SA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customXml" Target="../customXml/item3.xml" /><Relationship Id="rId13" Type="http://schemas.openxmlformats.org/officeDocument/2006/relationships/customXml" Target="../customXml/item4.xml" /><Relationship Id="rId14" Type="http://schemas.openxmlformats.org/officeDocument/2006/relationships/customXml" Target="../customXml/item5.xml" /><Relationship Id="rId15" Type="http://schemas.openxmlformats.org/officeDocument/2006/relationships/hyperlink" Target="https://t.me/stratrezerv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NYP306DaapU9fEkh/YXLskzTtQ==">AMUW2mWlzP2AWHyW/T0HD2s/YD1yBnsAbkv58Nz/wgcyVwWcId2DY/XJ3T0e9xRRli5BblWAMuLzFz33o8ghA6S7AjrOgPF0/jOhXZ29JJ8m+rAPGeYV4chIUfKdZU4LWlxSgMC20tir9FIvH9iHDJMQMFj/DQYRiQ==</go:docsCustomData>
</go:gDocsCustomXmlDataStorage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6B338AC2-CB3A-497E-9A75-48C8C9ECB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R7-Office/6.4.2.34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Дарья Рыманова</cp:lastModifiedBy>
  <cp:revision>3</cp:revision>
  <dcterms:created xsi:type="dcterms:W3CDTF">2022-02-15T13:23:00Z</dcterms:created>
  <dcterms:modified xsi:type="dcterms:W3CDTF">2022-02-15T14:57:57Z</dcterms:modified>
</cp:coreProperties>
</file>